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95A21" w:rsidR="007451F4" w:rsidP="097A769C" w:rsidRDefault="00695A21" w14:paraId="7880D64E" w14:textId="50F2F6EC" w14:noSpellErr="1">
      <w:pPr>
        <w:spacing w:line="24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>INSTITUTO BRASILEIRO DE ENSINO, DESENVOLVIMENTO E PESQUISA</w:t>
      </w:r>
    </w:p>
    <w:p w:rsidRPr="00695A21" w:rsidR="00756352" w:rsidP="097A769C" w:rsidRDefault="00695A21" w14:paraId="5C3BEF93" w14:textId="54299942">
      <w:pPr>
        <w:spacing w:line="24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GESTÃO </w:t>
      </w:r>
      <w:r w:rsidRPr="097A769C" w:rsidR="66E302AC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ACADÊMICA 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DE PÓS-GRADUAÇÃO 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</w:rPr>
        <w:t>STRICTO SENSU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EM DIREITO</w:t>
      </w:r>
    </w:p>
    <w:p w:rsidRPr="00695A21" w:rsidR="00695A21" w:rsidP="097A769C" w:rsidRDefault="00695A21" w14:paraId="0DCFA6AE" w14:textId="77777777" w14:noSpellErr="1">
      <w:pPr>
        <w:spacing w:line="360" w:lineRule="auto"/>
        <w:rPr>
          <w:rFonts w:ascii="Calibri Light" w:hAnsi="Calibri Light" w:cs="Calibri Light" w:asciiTheme="majorAscii" w:hAnsiTheme="majorAscii" w:cstheme="majorAscii"/>
          <w:b w:val="1"/>
          <w:bCs w:val="1"/>
        </w:rPr>
      </w:pPr>
    </w:p>
    <w:p w:rsidR="097A769C" w:rsidP="097A769C" w:rsidRDefault="097A769C" w14:paraId="03082633" w14:textId="48F5D941">
      <w:pPr>
        <w:pStyle w:val="Normal"/>
        <w:spacing w:line="360" w:lineRule="auto"/>
        <w:rPr>
          <w:rFonts w:ascii="Calibri Light" w:hAnsi="Calibri Light" w:cs="Calibri Light" w:asciiTheme="majorAscii" w:hAnsiTheme="majorAscii" w:cstheme="majorAscii"/>
          <w:b w:val="1"/>
          <w:bCs w:val="1"/>
        </w:rPr>
      </w:pPr>
    </w:p>
    <w:p w:rsidRPr="00695A21" w:rsidR="00756352" w:rsidP="097A769C" w:rsidRDefault="00695A21" w14:paraId="1F226647" w14:textId="1F778891">
      <w:pPr>
        <w:spacing w:line="36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PORTARIA Nº </w:t>
      </w:r>
      <w:r w:rsidRPr="097A769C" w:rsidR="748019E0">
        <w:rPr>
          <w:rFonts w:ascii="Calibri Light" w:hAnsi="Calibri Light" w:cs="Calibri Light" w:asciiTheme="majorAscii" w:hAnsiTheme="majorAscii" w:cstheme="majorAscii"/>
          <w:b w:val="1"/>
          <w:bCs w:val="1"/>
        </w:rPr>
        <w:t>3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>,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DE </w:t>
      </w:r>
      <w:r w:rsidRPr="097A769C" w:rsidR="26C329BE">
        <w:rPr>
          <w:rFonts w:ascii="Calibri Light" w:hAnsi="Calibri Light" w:cs="Calibri Light" w:asciiTheme="majorAscii" w:hAnsiTheme="majorAscii" w:cstheme="majorAscii"/>
          <w:b w:val="1"/>
          <w:bCs w:val="1"/>
        </w:rPr>
        <w:t>13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DE </w:t>
      </w:r>
      <w:r w:rsidRPr="097A769C" w:rsidR="4A9A0AD1">
        <w:rPr>
          <w:rFonts w:ascii="Calibri Light" w:hAnsi="Calibri Light" w:cs="Calibri Light" w:asciiTheme="majorAscii" w:hAnsiTheme="majorAscii" w:cstheme="majorAscii"/>
          <w:b w:val="1"/>
          <w:bCs w:val="1"/>
        </w:rPr>
        <w:t>JUNH</w:t>
      </w:r>
      <w:r w:rsidRPr="097A769C" w:rsidR="00695A21">
        <w:rPr>
          <w:rFonts w:ascii="Calibri Light" w:hAnsi="Calibri Light" w:cs="Calibri Light" w:asciiTheme="majorAscii" w:hAnsiTheme="majorAscii" w:cstheme="majorAscii"/>
          <w:b w:val="1"/>
          <w:bCs w:val="1"/>
        </w:rPr>
        <w:t>O DE 2024</w:t>
      </w:r>
    </w:p>
    <w:p w:rsidRPr="00236897" w:rsidR="00695A21" w:rsidP="097A769C" w:rsidRDefault="00695A21" w14:paraId="375B4B14" w14:textId="77777777" w14:noSpellErr="1">
      <w:pPr>
        <w:spacing w:line="36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u w:val="single"/>
        </w:rPr>
      </w:pPr>
    </w:p>
    <w:p w:rsidR="097A769C" w:rsidP="097A769C" w:rsidRDefault="097A769C" w14:paraId="5040F29B" w14:textId="4A3CEF87">
      <w:pPr>
        <w:pStyle w:val="Normal"/>
        <w:spacing w:line="36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u w:val="single"/>
        </w:rPr>
      </w:pPr>
    </w:p>
    <w:p w:rsidRPr="00236897" w:rsidR="00293D95" w:rsidP="002F649B" w:rsidRDefault="00293D95" w14:paraId="0C9B7B7B" w14:textId="3D7850AB">
      <w:pPr>
        <w:ind w:left="3969"/>
        <w:jc w:val="both"/>
      </w:pPr>
      <w:r w:rsidR="00293D95">
        <w:rPr/>
        <w:t xml:space="preserve">Dispõe sobre </w:t>
      </w:r>
      <w:r w:rsidR="1B70F0B3">
        <w:rPr/>
        <w:t>a</w:t>
      </w:r>
      <w:r w:rsidR="1E3C3A2F">
        <w:rPr/>
        <w:t xml:space="preserve"> </w:t>
      </w:r>
      <w:r w:rsidR="6EDCA6FC">
        <w:rPr/>
        <w:t xml:space="preserve">concessão de </w:t>
      </w:r>
      <w:r w:rsidR="429A285D">
        <w:rPr/>
        <w:t>licença</w:t>
      </w:r>
      <w:r w:rsidR="3603C1FC">
        <w:rPr/>
        <w:t>s</w:t>
      </w:r>
      <w:r w:rsidR="429A285D">
        <w:rPr/>
        <w:t xml:space="preserve"> ou </w:t>
      </w:r>
      <w:r w:rsidR="1E3C3A2F">
        <w:rPr/>
        <w:t xml:space="preserve">afastamento </w:t>
      </w:r>
      <w:r w:rsidR="68A3912C">
        <w:rPr/>
        <w:t xml:space="preserve">médico </w:t>
      </w:r>
      <w:r w:rsidR="52E98E59">
        <w:rPr/>
        <w:t xml:space="preserve">de </w:t>
      </w:r>
      <w:r w:rsidR="1E3C3A2F">
        <w:rPr/>
        <w:t>docente</w:t>
      </w:r>
      <w:r w:rsidR="2BECDC24">
        <w:rPr/>
        <w:t>s</w:t>
      </w:r>
      <w:r w:rsidR="002F649B">
        <w:rPr/>
        <w:t xml:space="preserve"> no âmbito dos Programas de Pós-Graduação </w:t>
      </w:r>
      <w:r w:rsidRPr="097A769C" w:rsidR="002F649B">
        <w:rPr>
          <w:i w:val="1"/>
          <w:iCs w:val="1"/>
        </w:rPr>
        <w:t>Stricto Sensu</w:t>
      </w:r>
      <w:r w:rsidR="002F649B">
        <w:rPr/>
        <w:t xml:space="preserve"> em Direito do Instituto Brasileiro de Ensino, Desenvolvimento e Pesquisa – IDP</w:t>
      </w:r>
      <w:r w:rsidR="4F818D33">
        <w:rPr/>
        <w:t xml:space="preserve"> e dá outras providências</w:t>
      </w:r>
      <w:r w:rsidR="008D4B70">
        <w:rPr/>
        <w:t>.</w:t>
      </w:r>
    </w:p>
    <w:p w:rsidRPr="00236897" w:rsidR="00293D95" w:rsidP="008D4B70" w:rsidRDefault="00293D95" w14:paraId="43DCDECC" w14:textId="77777777">
      <w:pPr>
        <w:jc w:val="both"/>
      </w:pPr>
    </w:p>
    <w:p w:rsidRPr="00236897" w:rsidR="002F649B" w:rsidP="008D4B70" w:rsidRDefault="002F649B" w14:paraId="76457E05" w14:textId="77777777" w14:noSpellErr="1">
      <w:pPr>
        <w:jc w:val="both"/>
      </w:pPr>
    </w:p>
    <w:p w:rsidR="097A769C" w:rsidP="097A769C" w:rsidRDefault="097A769C" w14:paraId="3C2DA9F5" w14:textId="104756B1">
      <w:pPr>
        <w:pStyle w:val="Normal"/>
        <w:jc w:val="both"/>
      </w:pPr>
    </w:p>
    <w:p w:rsidRPr="00236897" w:rsidR="00293D95" w:rsidP="008D4B70" w:rsidRDefault="00293D95" w14:paraId="7B165F00" w14:textId="3B9FC95B">
      <w:pPr>
        <w:jc w:val="both"/>
      </w:pPr>
      <w:r w:rsidRPr="097A769C" w:rsidR="00293D95">
        <w:rPr>
          <w:b w:val="1"/>
          <w:bCs w:val="1"/>
        </w:rPr>
        <w:t>Art. 1º.</w:t>
      </w:r>
      <w:r w:rsidR="00293D95">
        <w:rPr/>
        <w:t xml:space="preserve"> Esta portaria dispõe sobre </w:t>
      </w:r>
      <w:r w:rsidR="0419E7A8">
        <w:rPr/>
        <w:t>a</w:t>
      </w:r>
      <w:r w:rsidR="13E76E3B">
        <w:rPr/>
        <w:t xml:space="preserve"> </w:t>
      </w:r>
      <w:r w:rsidR="4F527C1F">
        <w:rPr/>
        <w:t xml:space="preserve">concessão de licenças ou de </w:t>
      </w:r>
      <w:r w:rsidR="13E76E3B">
        <w:rPr/>
        <w:t xml:space="preserve">afastamento </w:t>
      </w:r>
      <w:r w:rsidR="3ED4BFC0">
        <w:rPr/>
        <w:t xml:space="preserve">médico de docentes </w:t>
      </w:r>
      <w:r w:rsidR="5976E055">
        <w:rPr/>
        <w:t>credenciados</w:t>
      </w:r>
      <w:r w:rsidR="58CC8B4A">
        <w:rPr/>
        <w:t>(as)</w:t>
      </w:r>
      <w:r w:rsidR="5976E055">
        <w:rPr/>
        <w:t xml:space="preserve"> e convidados(as)</w:t>
      </w:r>
      <w:r w:rsidR="3ED4BFC0">
        <w:rPr/>
        <w:t xml:space="preserve"> aos Programas de Pós-Graduação em Direito do Instituto B</w:t>
      </w:r>
      <w:r w:rsidR="7A246DBC">
        <w:rPr/>
        <w:t>rasileiro de Ensino, Desenvolvimento e Pesquisa</w:t>
      </w:r>
      <w:r w:rsidR="7EFA35DD">
        <w:rPr/>
        <w:t xml:space="preserve"> e normatiza hipótese excepcional de prorrogação de prazo de defesa ou alteração de orientação</w:t>
      </w:r>
      <w:r w:rsidR="00293D95">
        <w:rPr/>
        <w:t>.</w:t>
      </w:r>
    </w:p>
    <w:p w:rsidRPr="00236897" w:rsidR="00293D95" w:rsidP="008D4B70" w:rsidRDefault="00293D95" w14:paraId="63FE4F2E" w14:textId="77777777">
      <w:pPr>
        <w:jc w:val="both"/>
      </w:pPr>
    </w:p>
    <w:p w:rsidRPr="00236897" w:rsidR="00293D95" w:rsidP="002F649B" w:rsidRDefault="00293D95" w14:paraId="2E308449" w14:textId="14DED10B">
      <w:pPr>
        <w:jc w:val="both"/>
      </w:pPr>
      <w:r w:rsidRPr="097A769C" w:rsidR="00293D95">
        <w:rPr>
          <w:i w:val="1"/>
          <w:iCs w:val="1"/>
        </w:rPr>
        <w:t>Parágrafo único</w:t>
      </w:r>
      <w:r w:rsidRPr="097A769C" w:rsidR="002F649B">
        <w:rPr>
          <w:i w:val="1"/>
          <w:iCs w:val="1"/>
        </w:rPr>
        <w:t>.</w:t>
      </w:r>
      <w:r w:rsidR="00293D95">
        <w:rPr/>
        <w:t xml:space="preserve"> </w:t>
      </w:r>
      <w:r w:rsidR="00293D95">
        <w:rPr/>
        <w:t xml:space="preserve">Estão sob regência desta portaria </w:t>
      </w:r>
      <w:r w:rsidR="2E2081BD">
        <w:rPr/>
        <w:t xml:space="preserve">discentes e </w:t>
      </w:r>
      <w:r w:rsidR="00293D95">
        <w:rPr/>
        <w:t>d</w:t>
      </w:r>
      <w:r w:rsidR="1649AA53">
        <w:rPr/>
        <w:t>ocentes</w:t>
      </w:r>
      <w:r w:rsidR="5A11A1A0">
        <w:rPr/>
        <w:t xml:space="preserve"> d</w:t>
      </w:r>
      <w:r w:rsidR="00293D95">
        <w:rPr/>
        <w:t xml:space="preserve">os seguintes </w:t>
      </w:r>
      <w:r w:rsidR="002F649B">
        <w:rPr/>
        <w:t>P</w:t>
      </w:r>
      <w:r w:rsidR="00293D95">
        <w:rPr/>
        <w:t>rogramas</w:t>
      </w:r>
      <w:r w:rsidR="002F649B">
        <w:rPr/>
        <w:t xml:space="preserve"> de Pós-Graduação</w:t>
      </w:r>
      <w:r w:rsidR="00293D95">
        <w:rPr/>
        <w:t>:</w:t>
      </w:r>
    </w:p>
    <w:p w:rsidRPr="00236897" w:rsidR="002F649B" w:rsidP="002F649B" w:rsidRDefault="002F649B" w14:paraId="0C51C819" w14:textId="77777777">
      <w:pPr>
        <w:jc w:val="both"/>
      </w:pPr>
    </w:p>
    <w:p w:rsidRPr="00236897" w:rsidR="002F649B" w:rsidP="097A769C" w:rsidRDefault="00756352" w14:paraId="347664E6" w14:textId="77777777" w14:noSpellErr="1">
      <w:pPr>
        <w:pStyle w:val="PargrafodaLista"/>
        <w:numPr>
          <w:ilvl w:val="0"/>
          <w:numId w:val="26"/>
        </w:numPr>
        <w:spacing w:line="360" w:lineRule="auto"/>
        <w:jc w:val="both"/>
        <w:rPr/>
      </w:pPr>
      <w:r w:rsidR="00756352">
        <w:rPr/>
        <w:t xml:space="preserve">Programa de Pós-Graduação </w:t>
      </w:r>
      <w:r w:rsidRPr="097A769C" w:rsidR="00756352">
        <w:rPr>
          <w:i w:val="1"/>
          <w:iCs w:val="1"/>
        </w:rPr>
        <w:t>Stricto Sensu</w:t>
      </w:r>
      <w:r w:rsidR="00756352">
        <w:rPr/>
        <w:t xml:space="preserve"> em Direito Constitucional (IDP </w:t>
      </w:r>
      <w:r w:rsidR="002F649B">
        <w:rPr/>
        <w:t xml:space="preserve">– </w:t>
      </w:r>
      <w:r w:rsidR="00756352">
        <w:rPr/>
        <w:t>Brasília);</w:t>
      </w:r>
    </w:p>
    <w:p w:rsidRPr="00236897" w:rsidR="002F649B" w:rsidP="097A769C" w:rsidRDefault="002F649B" w14:paraId="28A03232" w14:textId="122C1C8E" w14:noSpellErr="1">
      <w:pPr>
        <w:pStyle w:val="PargrafodaLista"/>
        <w:numPr>
          <w:ilvl w:val="0"/>
          <w:numId w:val="26"/>
        </w:numPr>
        <w:spacing w:line="360" w:lineRule="auto"/>
        <w:jc w:val="both"/>
        <w:rPr/>
      </w:pPr>
      <w:r w:rsidR="002F649B">
        <w:rPr/>
        <w:t xml:space="preserve">Programa de Pós-Graduação </w:t>
      </w:r>
      <w:r w:rsidRPr="097A769C" w:rsidR="002F649B">
        <w:rPr>
          <w:i w:val="1"/>
          <w:iCs w:val="1"/>
        </w:rPr>
        <w:t>Stricto Sensu</w:t>
      </w:r>
      <w:r w:rsidR="002F649B">
        <w:rPr/>
        <w:t xml:space="preserve"> em Direito Econômico (IDP – Brasília);</w:t>
      </w:r>
    </w:p>
    <w:p w:rsidRPr="00236897" w:rsidR="00293D95" w:rsidP="097A769C" w:rsidRDefault="002F649B" w14:paraId="086A42B9" w14:textId="3964CE8B" w14:noSpellErr="1">
      <w:pPr>
        <w:pStyle w:val="PargrafodaLista"/>
        <w:numPr>
          <w:ilvl w:val="0"/>
          <w:numId w:val="26"/>
        </w:numPr>
        <w:spacing w:line="240" w:lineRule="auto"/>
        <w:jc w:val="both"/>
        <w:rPr/>
      </w:pPr>
      <w:r w:rsidR="002F649B">
        <w:rPr/>
        <w:t xml:space="preserve">Programa de Pós-Graduação </w:t>
      </w:r>
      <w:r w:rsidRPr="097A769C" w:rsidR="002F649B">
        <w:rPr>
          <w:i w:val="1"/>
          <w:iCs w:val="1"/>
        </w:rPr>
        <w:t>Stricto Sensu</w:t>
      </w:r>
      <w:r w:rsidR="002F649B">
        <w:rPr/>
        <w:t xml:space="preserve"> Interdisciplinar </w:t>
      </w:r>
      <w:r w:rsidR="00756352">
        <w:rPr/>
        <w:t xml:space="preserve">em Direito, Justiça e Desenvolvimento (IDP </w:t>
      </w:r>
      <w:r w:rsidR="002F649B">
        <w:rPr/>
        <w:t xml:space="preserve">– </w:t>
      </w:r>
      <w:r w:rsidR="00756352">
        <w:rPr/>
        <w:t>São Paulo)</w:t>
      </w:r>
      <w:r w:rsidR="002F649B">
        <w:rPr/>
        <w:t>.</w:t>
      </w:r>
    </w:p>
    <w:p w:rsidRPr="00236897" w:rsidR="002F649B" w:rsidP="002F649B" w:rsidRDefault="002F649B" w14:paraId="2A3E8B4A" w14:textId="77777777">
      <w:pPr>
        <w:pStyle w:val="PargrafodaLista"/>
        <w:jc w:val="both"/>
      </w:pPr>
    </w:p>
    <w:p w:rsidRPr="00236897" w:rsidR="005217D9" w:rsidP="008D4B70" w:rsidRDefault="005217D9" w14:paraId="0997941F" w14:textId="56E386E9">
      <w:pPr>
        <w:jc w:val="both"/>
      </w:pPr>
      <w:r w:rsidRPr="097A769C" w:rsidR="00293D95">
        <w:rPr>
          <w:b w:val="1"/>
          <w:bCs w:val="1"/>
        </w:rPr>
        <w:t>Art. 2º.</w:t>
      </w:r>
      <w:r w:rsidRPr="097A769C" w:rsidR="7C440040">
        <w:rPr>
          <w:b w:val="1"/>
          <w:bCs w:val="1"/>
        </w:rPr>
        <w:t xml:space="preserve"> </w:t>
      </w:r>
      <w:r w:rsidR="0AAC9EC6">
        <w:rPr>
          <w:b w:val="0"/>
          <w:bCs w:val="0"/>
        </w:rPr>
        <w:t>Os(as) docentes podem solicitar</w:t>
      </w:r>
      <w:r w:rsidR="7C440040">
        <w:rPr>
          <w:b w:val="0"/>
          <w:bCs w:val="0"/>
        </w:rPr>
        <w:t xml:space="preserve"> licença</w:t>
      </w:r>
      <w:r w:rsidR="19F5F1EE">
        <w:rPr>
          <w:b w:val="0"/>
          <w:bCs w:val="0"/>
        </w:rPr>
        <w:t>s</w:t>
      </w:r>
      <w:r w:rsidR="7C440040">
        <w:rPr>
          <w:b w:val="0"/>
          <w:bCs w:val="0"/>
        </w:rPr>
        <w:t xml:space="preserve"> ou afastamento</w:t>
      </w:r>
      <w:r w:rsidR="419AAECA">
        <w:rPr>
          <w:b w:val="0"/>
          <w:bCs w:val="0"/>
        </w:rPr>
        <w:t xml:space="preserve"> </w:t>
      </w:r>
      <w:r w:rsidR="1B7509AE">
        <w:rPr>
          <w:b w:val="0"/>
          <w:bCs w:val="0"/>
        </w:rPr>
        <w:t>nas hipóteses</w:t>
      </w:r>
      <w:r w:rsidR="28395468">
        <w:rPr>
          <w:b w:val="0"/>
          <w:bCs w:val="0"/>
        </w:rPr>
        <w:t xml:space="preserve"> de</w:t>
      </w:r>
      <w:r w:rsidR="7C440040">
        <w:rPr>
          <w:b w:val="0"/>
          <w:bCs w:val="0"/>
        </w:rPr>
        <w:t>:</w:t>
      </w:r>
      <w:r w:rsidR="2E9FEACC">
        <w:rPr>
          <w:b w:val="0"/>
          <w:bCs w:val="0"/>
        </w:rPr>
        <w:t xml:space="preserve"> l</w:t>
      </w:r>
      <w:r w:rsidR="67A5B3B2">
        <w:rPr/>
        <w:t xml:space="preserve">icença </w:t>
      </w:r>
      <w:r w:rsidR="3A1CC8FE">
        <w:rPr/>
        <w:t>p</w:t>
      </w:r>
      <w:r w:rsidR="67A5B3B2">
        <w:rPr/>
        <w:t>aternidade</w:t>
      </w:r>
      <w:r w:rsidR="2ED53123">
        <w:rPr/>
        <w:t xml:space="preserve"> </w:t>
      </w:r>
      <w:r w:rsidR="02A0DCCE">
        <w:rPr/>
        <w:t>(</w:t>
      </w:r>
      <w:r w:rsidR="2ED53123">
        <w:rPr/>
        <w:t>5 dias</w:t>
      </w:r>
      <w:r w:rsidR="301581D6">
        <w:rPr/>
        <w:t>)</w:t>
      </w:r>
      <w:r w:rsidR="7327343F">
        <w:rPr/>
        <w:t>,</w:t>
      </w:r>
      <w:r w:rsidR="795F012B">
        <w:rPr/>
        <w:t xml:space="preserve"> l</w:t>
      </w:r>
      <w:r w:rsidR="617FA338">
        <w:rPr>
          <w:b w:val="0"/>
          <w:bCs w:val="0"/>
        </w:rPr>
        <w:t xml:space="preserve">icença </w:t>
      </w:r>
      <w:r w:rsidR="3A577348">
        <w:rPr>
          <w:b w:val="0"/>
          <w:bCs w:val="0"/>
        </w:rPr>
        <w:t>m</w:t>
      </w:r>
      <w:r w:rsidR="617FA338">
        <w:rPr>
          <w:b w:val="0"/>
          <w:bCs w:val="0"/>
        </w:rPr>
        <w:t>aternidade</w:t>
      </w:r>
      <w:r w:rsidR="173BFCCB">
        <w:rPr>
          <w:b w:val="0"/>
          <w:bCs w:val="0"/>
        </w:rPr>
        <w:t xml:space="preserve"> </w:t>
      </w:r>
      <w:r w:rsidR="486F13C5">
        <w:rPr>
          <w:b w:val="0"/>
          <w:bCs w:val="0"/>
        </w:rPr>
        <w:t>(</w:t>
      </w:r>
      <w:r w:rsidR="173BFCCB">
        <w:rPr>
          <w:b w:val="0"/>
          <w:bCs w:val="0"/>
        </w:rPr>
        <w:t>180 dias</w:t>
      </w:r>
      <w:r w:rsidR="59301263">
        <w:rPr>
          <w:b w:val="0"/>
          <w:bCs w:val="0"/>
        </w:rPr>
        <w:t>)</w:t>
      </w:r>
      <w:r w:rsidR="69BC45A7">
        <w:rPr>
          <w:b w:val="0"/>
          <w:bCs w:val="0"/>
        </w:rPr>
        <w:t>, l</w:t>
      </w:r>
      <w:r w:rsidR="2692F38C">
        <w:rPr>
          <w:b w:val="0"/>
          <w:bCs w:val="0"/>
        </w:rPr>
        <w:t xml:space="preserve">icença </w:t>
      </w:r>
      <w:r w:rsidR="6281716E">
        <w:rPr>
          <w:b w:val="0"/>
          <w:bCs w:val="0"/>
        </w:rPr>
        <w:t>l</w:t>
      </w:r>
      <w:r w:rsidR="2692F38C">
        <w:rPr>
          <w:b w:val="0"/>
          <w:bCs w:val="0"/>
        </w:rPr>
        <w:t>uto</w:t>
      </w:r>
      <w:r w:rsidR="036E755F">
        <w:rPr>
          <w:b w:val="0"/>
          <w:bCs w:val="0"/>
        </w:rPr>
        <w:t xml:space="preserve"> </w:t>
      </w:r>
      <w:r w:rsidR="0335B6E4">
        <w:rPr>
          <w:b w:val="0"/>
          <w:bCs w:val="0"/>
        </w:rPr>
        <w:t>(</w:t>
      </w:r>
      <w:r w:rsidR="036E755F">
        <w:rPr>
          <w:b w:val="0"/>
          <w:bCs w:val="0"/>
        </w:rPr>
        <w:t xml:space="preserve">9 </w:t>
      </w:r>
      <w:r w:rsidR="036E755F">
        <w:rPr>
          <w:b w:val="0"/>
          <w:bCs w:val="0"/>
        </w:rPr>
        <w:t>dias</w:t>
      </w:r>
      <w:r w:rsidR="7782B22F">
        <w:rPr>
          <w:b w:val="0"/>
          <w:bCs w:val="0"/>
        </w:rPr>
        <w:t>), l</w:t>
      </w:r>
      <w:r w:rsidR="42066B4D">
        <w:rPr>
          <w:b w:val="0"/>
          <w:bCs w:val="0"/>
        </w:rPr>
        <w:t xml:space="preserve">icença </w:t>
      </w:r>
      <w:r w:rsidR="642470F0">
        <w:rPr>
          <w:b w:val="0"/>
          <w:bCs w:val="0"/>
        </w:rPr>
        <w:t>c</w:t>
      </w:r>
      <w:r w:rsidR="42066B4D">
        <w:rPr>
          <w:b w:val="0"/>
          <w:bCs w:val="0"/>
        </w:rPr>
        <w:t>asamento</w:t>
      </w:r>
      <w:r w:rsidR="6514ACE7">
        <w:rPr>
          <w:b w:val="0"/>
          <w:bCs w:val="0"/>
        </w:rPr>
        <w:t xml:space="preserve"> </w:t>
      </w:r>
      <w:r w:rsidR="42B5AD45">
        <w:rPr>
          <w:b w:val="0"/>
          <w:bCs w:val="0"/>
        </w:rPr>
        <w:t>(</w:t>
      </w:r>
      <w:r w:rsidR="6514ACE7">
        <w:rPr>
          <w:b w:val="0"/>
          <w:bCs w:val="0"/>
        </w:rPr>
        <w:t>9 dias</w:t>
      </w:r>
      <w:r w:rsidR="16F93BE7">
        <w:rPr>
          <w:b w:val="0"/>
          <w:bCs w:val="0"/>
        </w:rPr>
        <w:t>) e a</w:t>
      </w:r>
      <w:r w:rsidR="2AFACF5E">
        <w:rPr/>
        <w:t xml:space="preserve">fastamento </w:t>
      </w:r>
      <w:r w:rsidR="658F8498">
        <w:rPr/>
        <w:t>m</w:t>
      </w:r>
      <w:r w:rsidR="2AFACF5E">
        <w:rPr/>
        <w:t>édico</w:t>
      </w:r>
      <w:r w:rsidR="5F14616B">
        <w:rPr/>
        <w:t xml:space="preserve"> </w:t>
      </w:r>
      <w:r w:rsidR="6D44CFFD">
        <w:rPr/>
        <w:t xml:space="preserve">(pelo </w:t>
      </w:r>
      <w:r w:rsidR="5F297831">
        <w:rPr/>
        <w:t>período previsto no atestado médico</w:t>
      </w:r>
      <w:r w:rsidR="3F228AED">
        <w:rPr/>
        <w:t>)</w:t>
      </w:r>
      <w:r w:rsidR="2AFACF5E">
        <w:rPr/>
        <w:t>.</w:t>
      </w:r>
    </w:p>
    <w:p w:rsidRPr="00236897" w:rsidR="005217D9" w:rsidP="097A769C" w:rsidRDefault="005217D9" w14:paraId="79DC13F4" w14:textId="4A4FA69E">
      <w:pPr>
        <w:pStyle w:val="Normal"/>
        <w:jc w:val="both"/>
        <w:rPr>
          <w:b w:val="0"/>
          <w:bCs w:val="0"/>
        </w:rPr>
      </w:pPr>
    </w:p>
    <w:p w:rsidR="00293D95" w:rsidP="008D4B70" w:rsidRDefault="005217D9" w14:paraId="45E92F07" w14:textId="5534CDA0">
      <w:pPr>
        <w:jc w:val="both"/>
      </w:pPr>
      <w:r w:rsidRPr="097A769C" w:rsidR="005217D9">
        <w:rPr>
          <w:b w:val="1"/>
          <w:bCs w:val="1"/>
        </w:rPr>
        <w:t>Art. 3º</w:t>
      </w:r>
      <w:r w:rsidRPr="097A769C" w:rsidR="00236897">
        <w:rPr>
          <w:b w:val="1"/>
          <w:bCs w:val="1"/>
        </w:rPr>
        <w:t>.</w:t>
      </w:r>
      <w:r w:rsidR="005217D9">
        <w:rPr/>
        <w:t xml:space="preserve"> </w:t>
      </w:r>
      <w:r w:rsidR="346F408B">
        <w:rPr/>
        <w:t xml:space="preserve">Para abertura de requerimento de concessão de licença ou afastamento médico, o docente deve encaminhar a solicitação para o e-mail </w:t>
      </w:r>
      <w:r w:rsidR="381FA152">
        <w:rPr/>
        <w:t>do Departamento Pessoal do IDP (</w:t>
      </w:r>
      <w:hyperlink r:id="Rba444c50722d4685">
        <w:r w:rsidRPr="097A769C" w:rsidR="346F408B">
          <w:rPr>
            <w:rStyle w:val="Hyperlink"/>
          </w:rPr>
          <w:t>dp@idp.edu.br</w:t>
        </w:r>
      </w:hyperlink>
      <w:r w:rsidR="1D021366">
        <w:rPr/>
        <w:t>),</w:t>
      </w:r>
      <w:r w:rsidR="346F408B">
        <w:rPr/>
        <w:t xml:space="preserve"> com cópia para o e-mail </w:t>
      </w:r>
      <w:r w:rsidR="672C98F1">
        <w:rPr/>
        <w:t xml:space="preserve">da Gestão Acadêmica de Pós-graduação </w:t>
      </w:r>
      <w:r w:rsidRPr="097A769C" w:rsidR="672C98F1">
        <w:rPr>
          <w:i w:val="1"/>
          <w:iCs w:val="1"/>
        </w:rPr>
        <w:t>Stricto Sensu</w:t>
      </w:r>
      <w:r w:rsidRPr="097A769C" w:rsidR="672C98F1">
        <w:rPr>
          <w:i w:val="0"/>
          <w:iCs w:val="0"/>
        </w:rPr>
        <w:t xml:space="preserve"> em Direito (</w:t>
      </w:r>
      <w:hyperlink r:id="Rd9bd77cb7ad04a69">
        <w:r w:rsidRPr="097A769C" w:rsidR="346F408B">
          <w:rPr>
            <w:rStyle w:val="Hyperlink"/>
          </w:rPr>
          <w:t>ppgdireito@idp.edu.br</w:t>
        </w:r>
      </w:hyperlink>
      <w:r w:rsidR="4A47518F">
        <w:rPr/>
        <w:t>).</w:t>
      </w:r>
    </w:p>
    <w:p w:rsidR="00236897" w:rsidP="097A769C" w:rsidRDefault="00236897" w14:paraId="072B529B" w14:textId="5D45DB47">
      <w:pPr>
        <w:pStyle w:val="Normal"/>
        <w:jc w:val="both"/>
      </w:pPr>
    </w:p>
    <w:p w:rsidRPr="00236897" w:rsidR="00403CEB" w:rsidP="097A769C" w:rsidRDefault="00403CEB" w14:paraId="14805B78" w14:textId="5F82627B">
      <w:pPr>
        <w:pStyle w:val="Normal"/>
        <w:jc w:val="both"/>
      </w:pPr>
      <w:r w:rsidRPr="097A769C" w:rsidR="356A6D7C">
        <w:rPr>
          <w:b w:val="1"/>
          <w:bCs w:val="1"/>
        </w:rPr>
        <w:t>§1º.</w:t>
      </w:r>
      <w:r w:rsidR="00236897">
        <w:rPr/>
        <w:t xml:space="preserve"> </w:t>
      </w:r>
      <w:r w:rsidR="6D00747A">
        <w:rPr/>
        <w:t xml:space="preserve">Caso o(a) docente também possua vínculo com outros níveis de ensino desta IES, </w:t>
      </w:r>
      <w:r w:rsidR="751D99D3">
        <w:rPr/>
        <w:t>os e-mails</w:t>
      </w:r>
      <w:r w:rsidR="58CD2EB9">
        <w:rPr/>
        <w:t xml:space="preserve"> </w:t>
      </w:r>
      <w:r w:rsidR="23BC1058">
        <w:rPr/>
        <w:t>d</w:t>
      </w:r>
      <w:r w:rsidR="58CD2EB9">
        <w:rPr/>
        <w:t xml:space="preserve">as </w:t>
      </w:r>
      <w:r w:rsidR="76C5884A">
        <w:rPr/>
        <w:t xml:space="preserve">respectivas </w:t>
      </w:r>
      <w:r w:rsidR="58CD2EB9">
        <w:rPr/>
        <w:t>Gestões</w:t>
      </w:r>
      <w:r w:rsidR="032A8EA4">
        <w:rPr/>
        <w:t xml:space="preserve"> Acadêmicas </w:t>
      </w:r>
      <w:r w:rsidR="7017D7E4">
        <w:rPr/>
        <w:t>também devem ser incluídos em cópia</w:t>
      </w:r>
      <w:r w:rsidR="1E8BF0A7">
        <w:rPr/>
        <w:t>.</w:t>
      </w:r>
    </w:p>
    <w:p w:rsidRPr="00236897" w:rsidR="00051231" w:rsidP="097A769C" w:rsidRDefault="00051231" w14:paraId="04944C5F" w14:textId="3513DFA1">
      <w:pPr>
        <w:pStyle w:val="Normal"/>
        <w:jc w:val="both"/>
      </w:pPr>
    </w:p>
    <w:p w:rsidRPr="00236897" w:rsidR="00051231" w:rsidP="097A769C" w:rsidRDefault="00051231" w14:paraId="21CFAE78" w14:textId="7CD0ACC2">
      <w:pPr>
        <w:pStyle w:val="Normal"/>
        <w:jc w:val="both"/>
      </w:pPr>
      <w:r w:rsidRPr="097A769C" w:rsidR="6304D5A0">
        <w:rPr>
          <w:b w:val="1"/>
          <w:bCs w:val="1"/>
        </w:rPr>
        <w:t>§2º</w:t>
      </w:r>
      <w:r w:rsidR="00D5000F">
        <w:rPr/>
        <w:t xml:space="preserve"> </w:t>
      </w:r>
      <w:r w:rsidR="00AF7C6E">
        <w:rPr/>
        <w:t xml:space="preserve">Ao requerimento deve ser anexado </w:t>
      </w:r>
      <w:r w:rsidR="6DA7BA82">
        <w:rPr/>
        <w:t>documento que comprove a ocorrência de fato que ensej</w:t>
      </w:r>
      <w:r w:rsidR="3C86A81A">
        <w:rPr/>
        <w:t>a</w:t>
      </w:r>
      <w:r w:rsidR="6DA7BA82">
        <w:rPr/>
        <w:t xml:space="preserve"> a hipótese da respectiva licença</w:t>
      </w:r>
      <w:r w:rsidR="6EDD39AE">
        <w:rPr/>
        <w:t>:</w:t>
      </w:r>
    </w:p>
    <w:p w:rsidRPr="00236897" w:rsidR="00051231" w:rsidP="00AF7C6E" w:rsidRDefault="00051231" w14:paraId="40CCC166" w14:textId="49BD4DFA">
      <w:pPr>
        <w:jc w:val="both"/>
      </w:pPr>
    </w:p>
    <w:p w:rsidRPr="00236897" w:rsidR="00051231" w:rsidP="097A769C" w:rsidRDefault="00051231" w14:paraId="02099E7A" w14:textId="7734D1DF">
      <w:pPr>
        <w:pStyle w:val="PargrafodaLista"/>
        <w:numPr>
          <w:ilvl w:val="0"/>
          <w:numId w:val="29"/>
        </w:numPr>
        <w:spacing w:line="360" w:lineRule="auto"/>
        <w:jc w:val="both"/>
        <w:rPr>
          <w:b w:val="0"/>
          <w:bCs w:val="0"/>
        </w:rPr>
      </w:pPr>
      <w:r w:rsidR="6EDD39AE">
        <w:rPr>
          <w:b w:val="0"/>
          <w:bCs w:val="0"/>
        </w:rPr>
        <w:t xml:space="preserve">Licença Paternidade: </w:t>
      </w:r>
      <w:r w:rsidR="1535D96D">
        <w:rPr>
          <w:b w:val="0"/>
          <w:bCs w:val="0"/>
        </w:rPr>
        <w:t>c</w:t>
      </w:r>
      <w:r w:rsidR="6EDD39AE">
        <w:rPr>
          <w:b w:val="0"/>
          <w:bCs w:val="0"/>
        </w:rPr>
        <w:t>ertidão de nascimento do(a) filho(a);</w:t>
      </w:r>
    </w:p>
    <w:p w:rsidRPr="00236897" w:rsidR="00051231" w:rsidP="097A769C" w:rsidRDefault="00051231" w14:paraId="27B21981" w14:textId="1D8D9306">
      <w:pPr>
        <w:pStyle w:val="PargrafodaLista"/>
        <w:numPr>
          <w:ilvl w:val="0"/>
          <w:numId w:val="29"/>
        </w:numPr>
        <w:spacing w:line="360" w:lineRule="auto"/>
        <w:jc w:val="both"/>
        <w:rPr>
          <w:b w:val="0"/>
          <w:bCs w:val="0"/>
        </w:rPr>
      </w:pPr>
      <w:r w:rsidR="6EDD39AE">
        <w:rPr>
          <w:b w:val="0"/>
          <w:bCs w:val="0"/>
        </w:rPr>
        <w:t xml:space="preserve">Licença Maternidade: </w:t>
      </w:r>
      <w:r w:rsidR="24762657">
        <w:rPr>
          <w:b w:val="0"/>
          <w:bCs w:val="0"/>
        </w:rPr>
        <w:t>c</w:t>
      </w:r>
      <w:r w:rsidR="6EDD39AE">
        <w:rPr>
          <w:b w:val="0"/>
          <w:bCs w:val="0"/>
        </w:rPr>
        <w:t>ertidão de nascimento do(a) filho(a);</w:t>
      </w:r>
    </w:p>
    <w:p w:rsidRPr="00236897" w:rsidR="00051231" w:rsidP="097A769C" w:rsidRDefault="00051231" w14:paraId="12D01C3E" w14:textId="12B653CF">
      <w:pPr>
        <w:pStyle w:val="PargrafodaLista"/>
        <w:numPr>
          <w:ilvl w:val="0"/>
          <w:numId w:val="29"/>
        </w:numPr>
        <w:spacing w:line="360" w:lineRule="auto"/>
        <w:jc w:val="both"/>
        <w:rPr>
          <w:b w:val="0"/>
          <w:bCs w:val="0"/>
        </w:rPr>
      </w:pPr>
      <w:r w:rsidR="6EDD39AE">
        <w:rPr>
          <w:b w:val="0"/>
          <w:bCs w:val="0"/>
        </w:rPr>
        <w:t xml:space="preserve">Licença Luto: </w:t>
      </w:r>
      <w:r w:rsidR="471768B1">
        <w:rPr>
          <w:b w:val="0"/>
          <w:bCs w:val="0"/>
        </w:rPr>
        <w:t>c</w:t>
      </w:r>
      <w:r w:rsidR="6EDD39AE">
        <w:rPr>
          <w:b w:val="0"/>
          <w:bCs w:val="0"/>
        </w:rPr>
        <w:t>ertidão de óbito</w:t>
      </w:r>
      <w:r w:rsidR="53A309CD">
        <w:rPr>
          <w:b w:val="0"/>
          <w:bCs w:val="0"/>
        </w:rPr>
        <w:t xml:space="preserve"> de filho(a), cônjuge ou pais;</w:t>
      </w:r>
    </w:p>
    <w:p w:rsidRPr="00236897" w:rsidR="00051231" w:rsidP="097A769C" w:rsidRDefault="00051231" w14:paraId="0AA78B6E" w14:textId="4C85932A">
      <w:pPr>
        <w:pStyle w:val="PargrafodaLista"/>
        <w:numPr>
          <w:ilvl w:val="0"/>
          <w:numId w:val="29"/>
        </w:numPr>
        <w:spacing w:line="360" w:lineRule="auto"/>
        <w:jc w:val="both"/>
        <w:rPr>
          <w:b w:val="0"/>
          <w:bCs w:val="0"/>
        </w:rPr>
      </w:pPr>
      <w:r w:rsidR="6EDD39AE">
        <w:rPr>
          <w:b w:val="0"/>
          <w:bCs w:val="0"/>
        </w:rPr>
        <w:t>Licença Casamento</w:t>
      </w:r>
      <w:r w:rsidR="3D3CC0A0">
        <w:rPr>
          <w:b w:val="0"/>
          <w:bCs w:val="0"/>
        </w:rPr>
        <w:t xml:space="preserve">: </w:t>
      </w:r>
      <w:r w:rsidR="15BA0B8F">
        <w:rPr>
          <w:b w:val="0"/>
          <w:bCs w:val="0"/>
        </w:rPr>
        <w:t>certidão de casamento</w:t>
      </w:r>
      <w:r w:rsidR="6DA8BC49">
        <w:rPr>
          <w:b w:val="0"/>
          <w:bCs w:val="0"/>
        </w:rPr>
        <w:t>;</w:t>
      </w:r>
    </w:p>
    <w:p w:rsidRPr="00236897" w:rsidR="00051231" w:rsidP="097A769C" w:rsidRDefault="00051231" w14:paraId="1E87D766" w14:textId="53191EC9">
      <w:pPr>
        <w:pStyle w:val="PargrafodaLista"/>
        <w:numPr>
          <w:ilvl w:val="0"/>
          <w:numId w:val="29"/>
        </w:numPr>
        <w:spacing w:line="360" w:lineRule="auto"/>
        <w:jc w:val="both"/>
        <w:rPr>
          <w:b w:val="0"/>
          <w:bCs w:val="0"/>
        </w:rPr>
      </w:pPr>
      <w:r w:rsidR="6EDD39AE">
        <w:rPr>
          <w:b w:val="0"/>
          <w:bCs w:val="0"/>
        </w:rPr>
        <w:t>Afastamento Médico</w:t>
      </w:r>
      <w:r w:rsidR="5A415502">
        <w:rPr>
          <w:b w:val="0"/>
          <w:bCs w:val="0"/>
        </w:rPr>
        <w:t>: atestado médico</w:t>
      </w:r>
      <w:r w:rsidR="6EDD39AE">
        <w:rPr>
          <w:b w:val="0"/>
          <w:bCs w:val="0"/>
        </w:rPr>
        <w:t>.</w:t>
      </w:r>
    </w:p>
    <w:p w:rsidRPr="00236897" w:rsidR="00051231" w:rsidP="097A769C" w:rsidRDefault="00051231" w14:paraId="3C559F72" w14:textId="60500A59">
      <w:pPr>
        <w:pStyle w:val="Normal"/>
        <w:jc w:val="both"/>
      </w:pPr>
    </w:p>
    <w:p w:rsidRPr="00236897" w:rsidR="00293D95" w:rsidP="5A618176" w:rsidRDefault="00CF3AB9" w14:paraId="778781E4" w14:textId="6706382B">
      <w:pPr>
        <w:pStyle w:val="Normal"/>
        <w:jc w:val="both"/>
      </w:pPr>
      <w:r w:rsidRPr="5A618176" w:rsidR="00CF3AB9">
        <w:rPr>
          <w:b w:val="1"/>
          <w:bCs w:val="1"/>
        </w:rPr>
        <w:t xml:space="preserve">Art. </w:t>
      </w:r>
      <w:r w:rsidRPr="5A618176" w:rsidR="3A3CD101">
        <w:rPr>
          <w:b w:val="1"/>
          <w:bCs w:val="1"/>
        </w:rPr>
        <w:t>4</w:t>
      </w:r>
      <w:r w:rsidRPr="5A618176" w:rsidR="00AF7C6E">
        <w:rPr>
          <w:b w:val="1"/>
          <w:bCs w:val="1"/>
        </w:rPr>
        <w:t>º.</w:t>
      </w:r>
      <w:r w:rsidR="00CF3AB9">
        <w:rPr/>
        <w:t xml:space="preserve"> </w:t>
      </w:r>
      <w:r w:rsidR="67FFDB75">
        <w:rPr/>
        <w:t xml:space="preserve">Aos(às) discentes </w:t>
      </w:r>
      <w:r w:rsidR="0A7F046A">
        <w:rPr/>
        <w:t>realizarem</w:t>
      </w:r>
      <w:r w:rsidR="67FFDB75">
        <w:rPr/>
        <w:t xml:space="preserve"> </w:t>
      </w:r>
      <w:r w:rsidR="67FFDB75">
        <w:rPr/>
        <w:t xml:space="preserve">atividades de pesquisa sob orientação de docentes que venham a gozar </w:t>
      </w:r>
      <w:r w:rsidR="38E35EEF">
        <w:rPr/>
        <w:t>de</w:t>
      </w:r>
      <w:r w:rsidR="67FFDB75">
        <w:rPr/>
        <w:t xml:space="preserve"> licença </w:t>
      </w:r>
      <w:r w:rsidR="49C0BBEA">
        <w:rPr/>
        <w:t xml:space="preserve">que </w:t>
      </w:r>
      <w:r w:rsidR="67FFDB75">
        <w:rPr/>
        <w:t xml:space="preserve">ou afastamento </w:t>
      </w:r>
      <w:r w:rsidR="7E773BA8">
        <w:rPr/>
        <w:t>nas hipóteses</w:t>
      </w:r>
      <w:r w:rsidR="67FFDB75">
        <w:rPr/>
        <w:t xml:space="preserve"> prevista </w:t>
      </w:r>
      <w:r w:rsidR="42F59825">
        <w:rPr/>
        <w:t xml:space="preserve">nesta portaria, </w:t>
      </w:r>
      <w:r w:rsidR="7B7F718E">
        <w:rPr/>
        <w:t>c</w:t>
      </w:r>
      <w:r w:rsidR="42F59825">
        <w:rPr/>
        <w:t>oncede-se prorrogação</w:t>
      </w:r>
      <w:r w:rsidR="2D9ABBA2">
        <w:rPr/>
        <w:t xml:space="preserve">, isenta de custos, </w:t>
      </w:r>
      <w:r w:rsidR="44EEB786">
        <w:rPr/>
        <w:t>d</w:t>
      </w:r>
      <w:r w:rsidR="26BE2C36">
        <w:rPr/>
        <w:t>o prazo de defesa de dissertação ou tese previsto no Regimento Interno do respectivo Programa.</w:t>
      </w:r>
    </w:p>
    <w:p w:rsidRPr="00236897" w:rsidR="00293D95" w:rsidP="097A769C" w:rsidRDefault="00CF3AB9" w14:paraId="461B536C" w14:textId="55C02DA2">
      <w:pPr>
        <w:pStyle w:val="Normal"/>
        <w:jc w:val="both"/>
      </w:pPr>
    </w:p>
    <w:p w:rsidRPr="00236897" w:rsidR="00293D95" w:rsidP="097A769C" w:rsidRDefault="00CF3AB9" w14:paraId="0B8C9749" w14:textId="4C15EC84">
      <w:pPr>
        <w:pStyle w:val="Normal"/>
        <w:jc w:val="both"/>
        <w:rPr>
          <w:b w:val="0"/>
          <w:bCs w:val="0"/>
          <w:i w:val="0"/>
          <w:iCs w:val="0"/>
        </w:rPr>
      </w:pPr>
      <w:r w:rsidRPr="097A769C" w:rsidR="23ADAF9C">
        <w:rPr>
          <w:b w:val="1"/>
          <w:bCs w:val="1"/>
        </w:rPr>
        <w:t>§1º</w:t>
      </w:r>
      <w:r w:rsidRPr="097A769C" w:rsidR="4275476B">
        <w:rPr>
          <w:i w:val="1"/>
          <w:iCs w:val="1"/>
        </w:rPr>
        <w:t>.</w:t>
      </w:r>
      <w:r w:rsidR="2E94E6CC">
        <w:rPr>
          <w:b w:val="0"/>
          <w:bCs w:val="0"/>
        </w:rPr>
        <w:t xml:space="preserve"> O período de prorrogação de que trata o </w:t>
      </w:r>
      <w:r w:rsidRPr="097A769C" w:rsidR="2E94E6CC">
        <w:rPr>
          <w:b w:val="0"/>
          <w:bCs w:val="0"/>
          <w:i w:val="1"/>
          <w:iCs w:val="1"/>
        </w:rPr>
        <w:t>caput</w:t>
      </w:r>
      <w:r w:rsidRPr="097A769C" w:rsidR="2E94E6CC">
        <w:rPr>
          <w:b w:val="0"/>
          <w:bCs w:val="0"/>
          <w:i w:val="0"/>
          <w:iCs w:val="0"/>
        </w:rPr>
        <w:t xml:space="preserve"> deste artigo será equivalente ao tempo de licença ou afastamento gozado pelo(a) orientador(a).</w:t>
      </w:r>
    </w:p>
    <w:p w:rsidRPr="00236897" w:rsidR="00293D95" w:rsidP="097A769C" w:rsidRDefault="00CF3AB9" w14:paraId="33BD692F" w14:textId="72FB028D">
      <w:pPr>
        <w:pStyle w:val="Normal"/>
        <w:jc w:val="both"/>
        <w:rPr>
          <w:b w:val="0"/>
          <w:bCs w:val="0"/>
          <w:i w:val="0"/>
          <w:iCs w:val="0"/>
        </w:rPr>
      </w:pPr>
    </w:p>
    <w:p w:rsidRPr="00236897" w:rsidR="00293D95" w:rsidP="097A769C" w:rsidRDefault="00CF3AB9" w14:paraId="4D3C68CF" w14:textId="2FA6B86B">
      <w:pPr>
        <w:pStyle w:val="Normal"/>
        <w:ind w:left="0" w:hanging="0"/>
        <w:jc w:val="both"/>
      </w:pPr>
      <w:r w:rsidRPr="097A769C" w:rsidR="1EDED8A2">
        <w:rPr>
          <w:b w:val="1"/>
          <w:bCs w:val="1"/>
        </w:rPr>
        <w:t>§2º.</w:t>
      </w:r>
      <w:r w:rsidRPr="097A769C" w:rsidR="1EDED8A2">
        <w:rPr>
          <w:b w:val="0"/>
          <w:bCs w:val="0"/>
          <w:i w:val="0"/>
          <w:iCs w:val="0"/>
        </w:rPr>
        <w:t xml:space="preserve"> Pedidos de prorrogação com período acima do tempo de licença ou afastamento gozado pelo(a) orientador(a) não são regulados por esta Portaria, sendo a eles aplicáveis as normas do Regimento Interno do Programa ao qual o(a) discente está matriculado(a).</w:t>
      </w:r>
    </w:p>
    <w:p w:rsidRPr="00236897" w:rsidR="00293D95" w:rsidP="097A769C" w:rsidRDefault="00CF3AB9" w14:paraId="756F0649" w14:textId="1442C103">
      <w:pPr>
        <w:pStyle w:val="Normal"/>
        <w:ind w:left="0" w:hanging="0"/>
        <w:jc w:val="both"/>
        <w:rPr>
          <w:b w:val="0"/>
          <w:bCs w:val="0"/>
          <w:i w:val="0"/>
          <w:iCs w:val="0"/>
        </w:rPr>
      </w:pPr>
    </w:p>
    <w:p w:rsidRPr="00236897" w:rsidR="00293D95" w:rsidP="097A769C" w:rsidRDefault="00CF3AB9" w14:paraId="4DEF21D1" w14:textId="0C749CD9">
      <w:pPr>
        <w:pStyle w:val="Normal"/>
        <w:ind w:left="0" w:hanging="0"/>
        <w:jc w:val="both"/>
        <w:rPr>
          <w:b w:val="0"/>
          <w:bCs w:val="0"/>
          <w:i w:val="0"/>
          <w:iCs w:val="0"/>
        </w:rPr>
      </w:pPr>
      <w:r w:rsidRPr="097A769C" w:rsidR="1EDED8A2">
        <w:rPr>
          <w:b w:val="1"/>
          <w:bCs w:val="1"/>
          <w:i w:val="0"/>
          <w:iCs w:val="0"/>
        </w:rPr>
        <w:t>§3º.</w:t>
      </w:r>
      <w:r w:rsidRPr="097A769C" w:rsidR="1EDED8A2">
        <w:rPr>
          <w:b w:val="0"/>
          <w:bCs w:val="0"/>
          <w:i w:val="0"/>
          <w:iCs w:val="0"/>
        </w:rPr>
        <w:t xml:space="preserve"> O requerimento de prorrogação deve</w:t>
      </w:r>
      <w:r w:rsidRPr="097A769C" w:rsidR="1678EA88">
        <w:rPr>
          <w:b w:val="0"/>
          <w:bCs w:val="0"/>
          <w:i w:val="0"/>
          <w:iCs w:val="0"/>
        </w:rPr>
        <w:t xml:space="preserve">rá </w:t>
      </w:r>
      <w:r w:rsidRPr="097A769C" w:rsidR="1678EA88">
        <w:rPr>
          <w:b w:val="0"/>
          <w:bCs w:val="0"/>
          <w:i w:val="0"/>
          <w:iCs w:val="0"/>
        </w:rPr>
        <w:t>ser enviado a partir do primeiro dia útil do último mês de defesa e até 10 (dez) dias antes do encerramento do prazo de defesa, com indicaç</w:t>
      </w:r>
      <w:r w:rsidRPr="097A769C" w:rsidR="29287B92">
        <w:rPr>
          <w:b w:val="0"/>
          <w:bCs w:val="0"/>
          <w:i w:val="0"/>
          <w:iCs w:val="0"/>
        </w:rPr>
        <w:t xml:space="preserve">ão expressa de que </w:t>
      </w:r>
      <w:r w:rsidRPr="097A769C" w:rsidR="1EDED8A2">
        <w:rPr>
          <w:b w:val="0"/>
          <w:bCs w:val="0"/>
          <w:i w:val="0"/>
          <w:iCs w:val="0"/>
        </w:rPr>
        <w:t>se trata de prorrogação em decorrência de licença ou afastamento do(a) orientador</w:t>
      </w:r>
      <w:r w:rsidRPr="097A769C" w:rsidR="3820A319">
        <w:rPr>
          <w:b w:val="0"/>
          <w:bCs w:val="0"/>
          <w:i w:val="0"/>
          <w:iCs w:val="0"/>
        </w:rPr>
        <w:t xml:space="preserve"> e o período em que o(a) docente esteve de licença ou afastado</w:t>
      </w:r>
      <w:r w:rsidRPr="097A769C" w:rsidR="3C316BCE">
        <w:rPr>
          <w:b w:val="0"/>
          <w:bCs w:val="0"/>
          <w:i w:val="0"/>
          <w:iCs w:val="0"/>
        </w:rPr>
        <w:t>.</w:t>
      </w:r>
    </w:p>
    <w:p w:rsidRPr="00236897" w:rsidR="00293D95" w:rsidP="097A769C" w:rsidRDefault="00CF3AB9" w14:paraId="52528D70" w14:textId="04035086">
      <w:pPr>
        <w:pStyle w:val="Normal"/>
        <w:ind w:left="0" w:hanging="0"/>
        <w:jc w:val="both"/>
        <w:rPr>
          <w:b w:val="0"/>
          <w:bCs w:val="0"/>
          <w:i w:val="0"/>
          <w:iCs w:val="0"/>
        </w:rPr>
      </w:pPr>
    </w:p>
    <w:p w:rsidRPr="00236897" w:rsidR="00293D95" w:rsidP="097A769C" w:rsidRDefault="00CF3AB9" w14:paraId="5258AECB" w14:textId="3208EB5C">
      <w:pPr>
        <w:pStyle w:val="Normal"/>
        <w:ind w:left="0" w:hanging="0"/>
        <w:jc w:val="both"/>
      </w:pPr>
      <w:r w:rsidRPr="097A769C" w:rsidR="2E94E6CC">
        <w:rPr>
          <w:b w:val="1"/>
          <w:bCs w:val="1"/>
        </w:rPr>
        <w:t xml:space="preserve">Art. </w:t>
      </w:r>
      <w:r w:rsidRPr="097A769C" w:rsidR="1E0F286D">
        <w:rPr>
          <w:b w:val="1"/>
          <w:bCs w:val="1"/>
        </w:rPr>
        <w:t>5</w:t>
      </w:r>
      <w:r w:rsidRPr="097A769C" w:rsidR="2E94E6CC">
        <w:rPr>
          <w:b w:val="1"/>
          <w:bCs w:val="1"/>
        </w:rPr>
        <w:t xml:space="preserve">º. </w:t>
      </w:r>
      <w:r w:rsidRPr="097A769C" w:rsidR="4275476B">
        <w:rPr>
          <w:i w:val="0"/>
          <w:iCs w:val="0"/>
        </w:rPr>
        <w:t>Em caso de licença maternidade ou afastamento médico por período superior a 3 (três) meses, o(a) discente poderá solicitar alter</w:t>
      </w:r>
      <w:r w:rsidRPr="097A769C" w:rsidR="6FF0019A">
        <w:rPr>
          <w:i w:val="0"/>
          <w:iCs w:val="0"/>
        </w:rPr>
        <w:t>ação de orientação</w:t>
      </w:r>
      <w:r w:rsidRPr="097A769C" w:rsidR="4C080C74">
        <w:rPr>
          <w:i w:val="0"/>
          <w:iCs w:val="0"/>
        </w:rPr>
        <w:t>.</w:t>
      </w:r>
    </w:p>
    <w:p w:rsidRPr="00236897" w:rsidR="00293D95" w:rsidP="097A769C" w:rsidRDefault="00CF3AB9" w14:paraId="442E1A94" w14:textId="17F875D1">
      <w:pPr>
        <w:pStyle w:val="Normal"/>
        <w:ind w:left="0" w:hanging="0"/>
        <w:jc w:val="both"/>
        <w:rPr>
          <w:i w:val="0"/>
          <w:iCs w:val="0"/>
        </w:rPr>
      </w:pPr>
    </w:p>
    <w:p w:rsidRPr="00236897" w:rsidR="00293D95" w:rsidP="03DF1875" w:rsidRDefault="00CF3AB9" w14:paraId="2C77E765" w14:textId="445E315A">
      <w:pPr>
        <w:pStyle w:val="Normal"/>
        <w:ind w:left="0" w:hanging="0"/>
        <w:jc w:val="both"/>
        <w:rPr>
          <w:b w:val="0"/>
          <w:bCs w:val="0"/>
          <w:i w:val="0"/>
          <w:iCs w:val="0"/>
        </w:rPr>
      </w:pPr>
      <w:r w:rsidRPr="03DF1875" w:rsidR="62C765CC">
        <w:rPr>
          <w:b w:val="1"/>
          <w:bCs w:val="1"/>
        </w:rPr>
        <w:t>§1º</w:t>
      </w:r>
      <w:r w:rsidRPr="03DF1875" w:rsidR="62C765CC">
        <w:rPr>
          <w:i w:val="1"/>
          <w:iCs w:val="1"/>
        </w:rPr>
        <w:t>.</w:t>
      </w:r>
      <w:r w:rsidRPr="03DF1875" w:rsidR="6FF0019A">
        <w:rPr>
          <w:i w:val="0"/>
          <w:iCs w:val="0"/>
        </w:rPr>
        <w:t xml:space="preserve"> </w:t>
      </w:r>
      <w:r w:rsidRPr="03DF1875" w:rsidR="2222FFD0">
        <w:rPr>
          <w:i w:val="0"/>
          <w:iCs w:val="0"/>
        </w:rPr>
        <w:t xml:space="preserve">O requerimento </w:t>
      </w:r>
      <w:r w:rsidRPr="03DF1875" w:rsidR="25781ACB">
        <w:rPr>
          <w:i w:val="0"/>
          <w:iCs w:val="0"/>
        </w:rPr>
        <w:t>com a</w:t>
      </w:r>
      <w:r w:rsidRPr="03DF1875" w:rsidR="2222FFD0">
        <w:rPr>
          <w:i w:val="0"/>
          <w:iCs w:val="0"/>
        </w:rPr>
        <w:t xml:space="preserve"> solicitação de alteração de orientação deverá ser enviado </w:t>
      </w:r>
      <w:r w:rsidRPr="03DF1875" w:rsidR="6FF0019A">
        <w:rPr>
          <w:i w:val="0"/>
          <w:iCs w:val="0"/>
        </w:rPr>
        <w:t xml:space="preserve">para o e-mail da Gestão Acadêmica de Pós-graduação </w:t>
      </w:r>
      <w:r w:rsidRPr="03DF1875" w:rsidR="6FF0019A">
        <w:rPr>
          <w:i w:val="1"/>
          <w:iCs w:val="1"/>
        </w:rPr>
        <w:t>Stricto Sensu</w:t>
      </w:r>
      <w:r w:rsidRPr="03DF1875" w:rsidR="6FF0019A">
        <w:rPr>
          <w:i w:val="0"/>
          <w:iCs w:val="0"/>
        </w:rPr>
        <w:t xml:space="preserve"> em Direito (</w:t>
      </w:r>
      <w:hyperlink r:id="Rf5de171d06ab4e45">
        <w:r w:rsidRPr="03DF1875" w:rsidR="6FF0019A">
          <w:rPr>
            <w:rStyle w:val="Hyperlink"/>
            <w:i w:val="0"/>
            <w:iCs w:val="0"/>
          </w:rPr>
          <w:t>ppgdireito@idp.edu.br</w:t>
        </w:r>
      </w:hyperlink>
      <w:r w:rsidRPr="03DF1875" w:rsidR="6FF0019A">
        <w:rPr>
          <w:i w:val="0"/>
          <w:iCs w:val="0"/>
        </w:rPr>
        <w:t>)</w:t>
      </w:r>
      <w:r w:rsidR="37A379B3">
        <w:rPr/>
        <w:t xml:space="preserve"> em até 5 (cinco) dias úteis após o conhecimento do afastamento do(a) orientador(a)</w:t>
      </w:r>
      <w:r w:rsidR="6FF0019A">
        <w:rPr/>
        <w:t>.</w:t>
      </w:r>
    </w:p>
    <w:p w:rsidR="03DF1875" w:rsidP="03DF1875" w:rsidRDefault="03DF1875" w14:paraId="0D968A81" w14:textId="06934D4B">
      <w:pPr>
        <w:pStyle w:val="Normal"/>
        <w:ind w:left="0" w:hanging="0"/>
        <w:jc w:val="both"/>
      </w:pPr>
    </w:p>
    <w:p w:rsidR="47B1E5CA" w:rsidP="03DF1875" w:rsidRDefault="47B1E5CA" w14:paraId="2E4B3843" w14:textId="3B711DBA">
      <w:pPr>
        <w:pStyle w:val="Normal"/>
        <w:ind w:left="0" w:hanging="0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03DF1875" w:rsidR="47B1E5CA">
        <w:rPr>
          <w:b w:val="1"/>
          <w:bCs w:val="1"/>
        </w:rPr>
        <w:t xml:space="preserve">§2º. </w:t>
      </w:r>
      <w:r w:rsidRPr="03DF1875" w:rsidR="47B1E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discente poderá, no e-mail de solicitação, já indicar novo(a) orientador(a) que será referendado(a) em caso de vaga e interesse manifesto do(a) docente. Caso contrário, a Gestão Acadêmica definirá, de ofício, a nova orientação dentre aqueles(as) que possuem vagas disponíveis.</w:t>
      </w:r>
    </w:p>
    <w:p w:rsidRPr="00236897" w:rsidR="00293D95" w:rsidP="097A769C" w:rsidRDefault="00CF3AB9" w14:paraId="376452E3" w14:textId="63FBB971">
      <w:pPr>
        <w:pStyle w:val="Normal"/>
        <w:jc w:val="both"/>
      </w:pPr>
    </w:p>
    <w:p w:rsidRPr="00236897" w:rsidR="00293D95" w:rsidP="097A769C" w:rsidRDefault="00CF3AB9" w14:paraId="1E0A82C1" w14:textId="13743410">
      <w:pPr>
        <w:pStyle w:val="Normal"/>
        <w:jc w:val="both"/>
      </w:pPr>
      <w:r w:rsidRPr="097A769C" w:rsidR="07909014">
        <w:rPr>
          <w:b w:val="1"/>
          <w:bCs w:val="1"/>
        </w:rPr>
        <w:t xml:space="preserve">Art. </w:t>
      </w:r>
      <w:r w:rsidRPr="097A769C" w:rsidR="62E95AC3">
        <w:rPr>
          <w:b w:val="1"/>
          <w:bCs w:val="1"/>
        </w:rPr>
        <w:t>6</w:t>
      </w:r>
      <w:r w:rsidRPr="097A769C" w:rsidR="07909014">
        <w:rPr>
          <w:b w:val="1"/>
          <w:bCs w:val="1"/>
        </w:rPr>
        <w:t>º.</w:t>
      </w:r>
      <w:r w:rsidR="07909014">
        <w:rPr/>
        <w:t xml:space="preserve"> </w:t>
      </w:r>
      <w:r w:rsidR="00CF3AB9">
        <w:rPr/>
        <w:t xml:space="preserve">Casos omissos serão resolvidos pela Coordenação de cada programa. </w:t>
      </w:r>
    </w:p>
    <w:p w:rsidRPr="00236897" w:rsidR="00293D95" w:rsidP="00293D95" w:rsidRDefault="00293D95" w14:paraId="1446FA43" w14:textId="1A6B2B84"/>
    <w:p w:rsidR="0031520A" w:rsidP="097A769C" w:rsidRDefault="0031520A" w14:paraId="3CA33EE4" w14:noSpellErr="1" w14:textId="36652B1D">
      <w:pPr>
        <w:pStyle w:val="Normal"/>
      </w:pPr>
    </w:p>
    <w:p w:rsidRPr="00236897" w:rsidR="0031520A" w:rsidP="00293D95" w:rsidRDefault="0031520A" w14:paraId="57886205" w14:textId="77777777"/>
    <w:p w:rsidR="00756352" w:rsidP="0031520A" w:rsidRDefault="00AF7C6E" w14:paraId="59D02E1C" w14:textId="44C0132A">
      <w:pPr>
        <w:jc w:val="both"/>
      </w:pPr>
      <w:r w:rsidR="00AF7C6E">
        <w:rPr/>
        <w:t xml:space="preserve">Brasília, </w:t>
      </w:r>
      <w:r w:rsidR="1C948298">
        <w:rPr/>
        <w:t>13</w:t>
      </w:r>
      <w:r w:rsidR="00756352">
        <w:rPr/>
        <w:t xml:space="preserve"> </w:t>
      </w:r>
      <w:r w:rsidR="00756352">
        <w:rPr/>
        <w:t xml:space="preserve">de </w:t>
      </w:r>
      <w:r w:rsidR="5F1AA36D">
        <w:rPr/>
        <w:t>junh</w:t>
      </w:r>
      <w:r w:rsidR="00AF7C6E">
        <w:rPr/>
        <w:t>o</w:t>
      </w:r>
      <w:r w:rsidR="00756352">
        <w:rPr/>
        <w:t xml:space="preserve"> de 2024</w:t>
      </w:r>
      <w:r w:rsidR="0031520A">
        <w:rPr/>
        <w:t>.</w:t>
      </w:r>
    </w:p>
    <w:p w:rsidR="00AF7C6E" w:rsidP="00756352" w:rsidRDefault="00AF7C6E" w14:paraId="07F261FC" w14:textId="77777777">
      <w:pPr>
        <w:jc w:val="center"/>
      </w:pPr>
    </w:p>
    <w:p w:rsidRPr="00236897" w:rsidR="0031520A" w:rsidP="097A769C" w:rsidRDefault="0031520A" w14:paraId="4EEB29AE" w14:noSpellErr="1" w14:textId="4B2DEBD0">
      <w:pPr>
        <w:pStyle w:val="Normal"/>
        <w:jc w:val="center"/>
      </w:pPr>
    </w:p>
    <w:p w:rsidRPr="00236897" w:rsidR="00756352" w:rsidP="00756352" w:rsidRDefault="00D11768" w14:paraId="4343EF94" w14:textId="42E8AB52">
      <w:r w:rsidRPr="00236897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D381416" wp14:editId="3C52AB4D">
            <wp:simplePos x="0" y="0"/>
            <wp:positionH relativeFrom="margin">
              <wp:align>center</wp:align>
            </wp:positionH>
            <wp:positionV relativeFrom="paragraph">
              <wp:posOffset>3672</wp:posOffset>
            </wp:positionV>
            <wp:extent cx="1355556" cy="768489"/>
            <wp:effectExtent l="0" t="0" r="0" b="0"/>
            <wp:wrapNone/>
            <wp:docPr id="1" name="Imagem 1" descr="C:\Users\eduarda.gindri\Downloads\Assinatur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a.gindri\Downloads\Assinatura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56" cy="7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36897" w:rsidR="00756352" w:rsidP="00756352" w:rsidRDefault="00756352" w14:paraId="3BE2E131" w14:textId="16DD4D3C"/>
    <w:p w:rsidRPr="00236897" w:rsidR="00756352" w:rsidP="00756352" w:rsidRDefault="00756352" w14:paraId="09E5F277" w14:textId="34D4C8E5"/>
    <w:p w:rsidRPr="0031520A" w:rsidR="00756352" w:rsidP="00756352" w:rsidRDefault="00756352" w14:paraId="204AC939" w14:textId="025B7D2A">
      <w:pPr>
        <w:jc w:val="center"/>
        <w:rPr>
          <w:b/>
          <w:bCs/>
        </w:rPr>
      </w:pPr>
      <w:r w:rsidRPr="0031520A">
        <w:rPr>
          <w:b/>
          <w:bCs/>
        </w:rPr>
        <w:t>Eduarda Toscani Gindri</w:t>
      </w:r>
    </w:p>
    <w:p w:rsidRPr="0031520A" w:rsidR="00756352" w:rsidP="097A769C" w:rsidRDefault="00756352" w14:paraId="24D3A8F1" w14:textId="7E8D3C8C">
      <w:pPr>
        <w:jc w:val="center"/>
        <w:rPr>
          <w:i w:val="1"/>
          <w:iCs w:val="1"/>
        </w:rPr>
      </w:pPr>
      <w:r w:rsidRPr="097A769C" w:rsidR="00756352">
        <w:rPr>
          <w:i w:val="1"/>
          <w:iCs w:val="1"/>
        </w:rPr>
        <w:t>Gestão Acadêmica de Pós-Graduação Stricto Sensu</w:t>
      </w:r>
      <w:r w:rsidRPr="097A769C" w:rsidR="54822001">
        <w:rPr>
          <w:i w:val="1"/>
          <w:iCs w:val="1"/>
        </w:rPr>
        <w:t xml:space="preserve"> em Direito</w:t>
      </w:r>
    </w:p>
    <w:p w:rsidR="54822001" w:rsidP="097A769C" w:rsidRDefault="54822001" w14:paraId="65107ED5" w14:textId="76C5167C">
      <w:pPr>
        <w:pStyle w:val="Normal"/>
        <w:jc w:val="center"/>
        <w:rPr>
          <w:i w:val="1"/>
          <w:iCs w:val="1"/>
        </w:rPr>
      </w:pPr>
      <w:r w:rsidRPr="097A769C" w:rsidR="54822001">
        <w:rPr>
          <w:i w:val="1"/>
          <w:iCs w:val="1"/>
        </w:rPr>
        <w:t>Instituto Brasileiro de Ensino, Desenvolvimento e Pesquisa</w:t>
      </w:r>
    </w:p>
    <w:sectPr w:rsidRPr="0031520A" w:rsidR="00756352" w:rsidSect="008D4B70">
      <w:headerReference w:type="default" r:id="rId12"/>
      <w:pgSz w:w="11906" w:h="16838" w:orient="portrait"/>
      <w:pgMar w:top="1916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56DE" w:rsidP="00837C78" w:rsidRDefault="004456DE" w14:paraId="3F80E8D1" w14:textId="77777777">
      <w:r>
        <w:separator/>
      </w:r>
    </w:p>
  </w:endnote>
  <w:endnote w:type="continuationSeparator" w:id="0">
    <w:p w:rsidR="004456DE" w:rsidP="00837C78" w:rsidRDefault="004456DE" w14:paraId="275B20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56DE" w:rsidP="00837C78" w:rsidRDefault="004456DE" w14:paraId="4692166D" w14:textId="77777777">
      <w:r>
        <w:separator/>
      </w:r>
    </w:p>
  </w:footnote>
  <w:footnote w:type="continuationSeparator" w:id="0">
    <w:p w:rsidR="004456DE" w:rsidP="00837C78" w:rsidRDefault="004456DE" w14:paraId="74896B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37C78" w:rsidRDefault="00837C78" w14:paraId="42CAB0F3" w14:textId="2FBA19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5E0DCA" wp14:editId="6336330A">
          <wp:simplePos x="0" y="0"/>
          <wp:positionH relativeFrom="column">
            <wp:posOffset>-914195</wp:posOffset>
          </wp:positionH>
          <wp:positionV relativeFrom="paragraph">
            <wp:posOffset>-438822</wp:posOffset>
          </wp:positionV>
          <wp:extent cx="7569447" cy="10703181"/>
          <wp:effectExtent l="0" t="0" r="0" b="0"/>
          <wp:wrapNone/>
          <wp:docPr id="15503858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47" cy="10703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5">
    <w:nsid w:val="4126cf4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f2b35c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116442"/>
    <w:multiLevelType w:val="hybridMultilevel"/>
    <w:tmpl w:val="40C88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495"/>
    <w:multiLevelType w:val="hybridMultilevel"/>
    <w:tmpl w:val="AA44746C"/>
    <w:lvl w:ilvl="0" w:tplc="B70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263"/>
    <w:multiLevelType w:val="hybridMultilevel"/>
    <w:tmpl w:val="A552E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9F6"/>
    <w:multiLevelType w:val="hybridMultilevel"/>
    <w:tmpl w:val="B1B2A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6690"/>
    <w:multiLevelType w:val="hybridMultilevel"/>
    <w:tmpl w:val="7AA0CEC0"/>
    <w:lvl w:ilvl="0" w:tplc="A06E14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485F"/>
    <w:multiLevelType w:val="hybridMultilevel"/>
    <w:tmpl w:val="F402B57C"/>
    <w:lvl w:ilvl="0" w:tplc="C9FC8612">
      <w:start w:val="1"/>
      <w:numFmt w:val="decimal"/>
      <w:lvlText w:val="%1."/>
      <w:lvlJc w:val="left"/>
      <w:pPr>
        <w:ind w:left="720" w:hanging="360"/>
      </w:pPr>
      <w:rPr>
        <w:rFonts w:hint="default" w:ascii="Liberation Serif" w:hAnsi="Liberation Seri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717B"/>
    <w:multiLevelType w:val="hybridMultilevel"/>
    <w:tmpl w:val="F402B57C"/>
    <w:lvl w:ilvl="0" w:tplc="C9FC8612">
      <w:start w:val="1"/>
      <w:numFmt w:val="decimal"/>
      <w:lvlText w:val="%1."/>
      <w:lvlJc w:val="left"/>
      <w:pPr>
        <w:ind w:left="720" w:hanging="360"/>
      </w:pPr>
      <w:rPr>
        <w:rFonts w:hint="default" w:ascii="Liberation Serif" w:hAnsi="Liberation Seri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97A"/>
    <w:multiLevelType w:val="hybridMultilevel"/>
    <w:tmpl w:val="FDB24306"/>
    <w:lvl w:ilvl="0" w:tplc="C470A37A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0552"/>
    <w:multiLevelType w:val="hybridMultilevel"/>
    <w:tmpl w:val="111CE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C5C8A"/>
    <w:multiLevelType w:val="hybridMultilevel"/>
    <w:tmpl w:val="51E63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E22A0"/>
    <w:multiLevelType w:val="hybridMultilevel"/>
    <w:tmpl w:val="24F079AE"/>
    <w:lvl w:ilvl="0" w:tplc="0416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35A9473B"/>
    <w:multiLevelType w:val="hybridMultilevel"/>
    <w:tmpl w:val="1C86BE3E"/>
    <w:lvl w:ilvl="0" w:tplc="ED6E2AA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E25043"/>
    <w:multiLevelType w:val="hybridMultilevel"/>
    <w:tmpl w:val="E95AC2F4"/>
    <w:lvl w:ilvl="0" w:tplc="AAB2DC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C30AD"/>
    <w:multiLevelType w:val="multilevel"/>
    <w:tmpl w:val="0F30F0F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591673EE"/>
    <w:multiLevelType w:val="hybridMultilevel"/>
    <w:tmpl w:val="8DAC8DD8"/>
    <w:lvl w:ilvl="0" w:tplc="05803854">
      <w:start w:val="1"/>
      <w:numFmt w:val="upperRoman"/>
      <w:pStyle w:val="Sumrio1"/>
      <w:lvlText w:val="%1."/>
      <w:lvlJc w:val="left"/>
      <w:pPr>
        <w:ind w:left="1080" w:hanging="720"/>
      </w:pPr>
      <w:rPr>
        <w:rFonts w:hint="default" w:eastAsiaTheme="minorHAnsi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B2BF9"/>
    <w:multiLevelType w:val="hybridMultilevel"/>
    <w:tmpl w:val="C696E408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0347D20"/>
    <w:multiLevelType w:val="hybridMultilevel"/>
    <w:tmpl w:val="478A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71399"/>
    <w:multiLevelType w:val="hybridMultilevel"/>
    <w:tmpl w:val="111CE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A0ECD"/>
    <w:multiLevelType w:val="hybridMultilevel"/>
    <w:tmpl w:val="4132A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0B32"/>
    <w:multiLevelType w:val="hybridMultilevel"/>
    <w:tmpl w:val="111CE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20D0"/>
    <w:multiLevelType w:val="hybridMultilevel"/>
    <w:tmpl w:val="44C21324"/>
    <w:lvl w:ilvl="0" w:tplc="C55604B0">
      <w:start w:val="1"/>
      <w:numFmt w:val="upperRoman"/>
      <w:pStyle w:val="Ttulo1"/>
      <w:lvlText w:val="%1."/>
      <w:lvlJc w:val="left"/>
      <w:pPr>
        <w:ind w:left="1428" w:hanging="720"/>
      </w:pPr>
      <w:rPr>
        <w:rFonts w:hint="default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756D08"/>
    <w:multiLevelType w:val="hybridMultilevel"/>
    <w:tmpl w:val="CF8A731C"/>
    <w:lvl w:ilvl="0" w:tplc="87509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A4354F"/>
    <w:multiLevelType w:val="hybridMultilevel"/>
    <w:tmpl w:val="1FA679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36626"/>
    <w:multiLevelType w:val="hybridMultilevel"/>
    <w:tmpl w:val="76FAB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5"/>
  </w:num>
  <w:num w:numId="28">
    <w:abstractNumId w:val="24"/>
  </w:num>
  <w:num w:numId="1" w16cid:durableId="1823963138">
    <w:abstractNumId w:val="14"/>
  </w:num>
  <w:num w:numId="2" w16cid:durableId="957032658">
    <w:abstractNumId w:val="20"/>
  </w:num>
  <w:num w:numId="3" w16cid:durableId="1993681881">
    <w:abstractNumId w:val="15"/>
  </w:num>
  <w:num w:numId="4" w16cid:durableId="195891234">
    <w:abstractNumId w:val="12"/>
  </w:num>
  <w:num w:numId="5" w16cid:durableId="1730952774">
    <w:abstractNumId w:val="3"/>
  </w:num>
  <w:num w:numId="6" w16cid:durableId="1469130174">
    <w:abstractNumId w:val="20"/>
    <w:lvlOverride w:ilvl="0">
      <w:startOverride w:val="1"/>
    </w:lvlOverride>
  </w:num>
  <w:num w:numId="7" w16cid:durableId="1203327397">
    <w:abstractNumId w:val="20"/>
  </w:num>
  <w:num w:numId="8" w16cid:durableId="117652300">
    <w:abstractNumId w:val="20"/>
    <w:lvlOverride w:ilvl="0">
      <w:startOverride w:val="1"/>
    </w:lvlOverride>
  </w:num>
  <w:num w:numId="9" w16cid:durableId="1062949364">
    <w:abstractNumId w:val="10"/>
  </w:num>
  <w:num w:numId="10" w16cid:durableId="1657028256">
    <w:abstractNumId w:val="23"/>
  </w:num>
  <w:num w:numId="11" w16cid:durableId="1063213234">
    <w:abstractNumId w:val="22"/>
  </w:num>
  <w:num w:numId="12" w16cid:durableId="85596798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062259">
    <w:abstractNumId w:val="11"/>
  </w:num>
  <w:num w:numId="14" w16cid:durableId="976489251">
    <w:abstractNumId w:val="21"/>
  </w:num>
  <w:num w:numId="15" w16cid:durableId="1480733475">
    <w:abstractNumId w:val="17"/>
  </w:num>
  <w:num w:numId="16" w16cid:durableId="1815026125">
    <w:abstractNumId w:val="19"/>
  </w:num>
  <w:num w:numId="17" w16cid:durableId="993140119">
    <w:abstractNumId w:val="9"/>
  </w:num>
  <w:num w:numId="18" w16cid:durableId="1677149062">
    <w:abstractNumId w:val="6"/>
  </w:num>
  <w:num w:numId="19" w16cid:durableId="1777940110">
    <w:abstractNumId w:val="8"/>
  </w:num>
  <w:num w:numId="20" w16cid:durableId="1239945824">
    <w:abstractNumId w:val="5"/>
  </w:num>
  <w:num w:numId="21" w16cid:durableId="1978410284">
    <w:abstractNumId w:val="2"/>
  </w:num>
  <w:num w:numId="22" w16cid:durableId="955141745">
    <w:abstractNumId w:val="18"/>
  </w:num>
  <w:num w:numId="23" w16cid:durableId="513030793">
    <w:abstractNumId w:val="0"/>
  </w:num>
  <w:num w:numId="24" w16cid:durableId="1250694317">
    <w:abstractNumId w:val="16"/>
  </w:num>
  <w:num w:numId="25" w16cid:durableId="1187601563">
    <w:abstractNumId w:val="4"/>
  </w:num>
  <w:num w:numId="26" w16cid:durableId="1602251333">
    <w:abstractNumId w:val="7"/>
  </w:num>
  <w:num w:numId="27" w16cid:durableId="494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78"/>
    <w:rsid w:val="00030655"/>
    <w:rsid w:val="00044FC1"/>
    <w:rsid w:val="00051231"/>
    <w:rsid w:val="000C038C"/>
    <w:rsid w:val="00143E8A"/>
    <w:rsid w:val="001E357A"/>
    <w:rsid w:val="001F1033"/>
    <w:rsid w:val="00205940"/>
    <w:rsid w:val="00236897"/>
    <w:rsid w:val="00247E2E"/>
    <w:rsid w:val="00293D95"/>
    <w:rsid w:val="002A568C"/>
    <w:rsid w:val="002B27CF"/>
    <w:rsid w:val="002F649B"/>
    <w:rsid w:val="0031520A"/>
    <w:rsid w:val="00345784"/>
    <w:rsid w:val="00346F16"/>
    <w:rsid w:val="00403CEB"/>
    <w:rsid w:val="00430ACD"/>
    <w:rsid w:val="004456DE"/>
    <w:rsid w:val="004C3039"/>
    <w:rsid w:val="004D5A87"/>
    <w:rsid w:val="004E2102"/>
    <w:rsid w:val="0050556B"/>
    <w:rsid w:val="0051647D"/>
    <w:rsid w:val="005217D9"/>
    <w:rsid w:val="00540260"/>
    <w:rsid w:val="00546B95"/>
    <w:rsid w:val="0058175C"/>
    <w:rsid w:val="005965B4"/>
    <w:rsid w:val="005B7C1F"/>
    <w:rsid w:val="005E29E2"/>
    <w:rsid w:val="00621DDB"/>
    <w:rsid w:val="00662813"/>
    <w:rsid w:val="0067279A"/>
    <w:rsid w:val="00685811"/>
    <w:rsid w:val="00695A21"/>
    <w:rsid w:val="007421AE"/>
    <w:rsid w:val="007451F4"/>
    <w:rsid w:val="00756352"/>
    <w:rsid w:val="007819CF"/>
    <w:rsid w:val="00781FA1"/>
    <w:rsid w:val="00783BDE"/>
    <w:rsid w:val="007A4B96"/>
    <w:rsid w:val="007D1A96"/>
    <w:rsid w:val="007D3DAE"/>
    <w:rsid w:val="007F7DDA"/>
    <w:rsid w:val="00822330"/>
    <w:rsid w:val="008374DC"/>
    <w:rsid w:val="00837C78"/>
    <w:rsid w:val="00874C97"/>
    <w:rsid w:val="00875E54"/>
    <w:rsid w:val="00890525"/>
    <w:rsid w:val="008B045E"/>
    <w:rsid w:val="008D4B70"/>
    <w:rsid w:val="008D5EA0"/>
    <w:rsid w:val="00975FAD"/>
    <w:rsid w:val="00990AD3"/>
    <w:rsid w:val="009B0C5F"/>
    <w:rsid w:val="00A060DB"/>
    <w:rsid w:val="00A42329"/>
    <w:rsid w:val="00A85E7A"/>
    <w:rsid w:val="00AE0DA1"/>
    <w:rsid w:val="00AF7C6E"/>
    <w:rsid w:val="00B30E3D"/>
    <w:rsid w:val="00B552E8"/>
    <w:rsid w:val="00B629C0"/>
    <w:rsid w:val="00B81F5A"/>
    <w:rsid w:val="00BB3DF7"/>
    <w:rsid w:val="00CA6747"/>
    <w:rsid w:val="00CD3012"/>
    <w:rsid w:val="00CF3AB9"/>
    <w:rsid w:val="00D11768"/>
    <w:rsid w:val="00D414C3"/>
    <w:rsid w:val="00D5000F"/>
    <w:rsid w:val="00D51AAC"/>
    <w:rsid w:val="00D80460"/>
    <w:rsid w:val="00D92903"/>
    <w:rsid w:val="00D94295"/>
    <w:rsid w:val="00DB6F78"/>
    <w:rsid w:val="00DD3DFD"/>
    <w:rsid w:val="00DF77CF"/>
    <w:rsid w:val="00E75AE0"/>
    <w:rsid w:val="00EB7576"/>
    <w:rsid w:val="00EE649C"/>
    <w:rsid w:val="00F24139"/>
    <w:rsid w:val="00F806E2"/>
    <w:rsid w:val="00F93B98"/>
    <w:rsid w:val="00FB1DBA"/>
    <w:rsid w:val="00FD27D9"/>
    <w:rsid w:val="00FD6AE0"/>
    <w:rsid w:val="020449A8"/>
    <w:rsid w:val="02A0DCCE"/>
    <w:rsid w:val="02B86CF5"/>
    <w:rsid w:val="02C4E7FB"/>
    <w:rsid w:val="02D49ACE"/>
    <w:rsid w:val="032A8EA4"/>
    <w:rsid w:val="0335B6E4"/>
    <w:rsid w:val="036E755F"/>
    <w:rsid w:val="03DF1875"/>
    <w:rsid w:val="0419E7A8"/>
    <w:rsid w:val="04706B2F"/>
    <w:rsid w:val="04BA1150"/>
    <w:rsid w:val="054DBCB9"/>
    <w:rsid w:val="0642D5DA"/>
    <w:rsid w:val="06E98D1A"/>
    <w:rsid w:val="076B00A8"/>
    <w:rsid w:val="07909014"/>
    <w:rsid w:val="079CAF3C"/>
    <w:rsid w:val="07E47D61"/>
    <w:rsid w:val="08855D7B"/>
    <w:rsid w:val="08EE0DB7"/>
    <w:rsid w:val="09453556"/>
    <w:rsid w:val="097A769C"/>
    <w:rsid w:val="09922CD5"/>
    <w:rsid w:val="0A212DDC"/>
    <w:rsid w:val="0A7F046A"/>
    <w:rsid w:val="0AAC9EC6"/>
    <w:rsid w:val="0C5F7D00"/>
    <w:rsid w:val="0CB7EE84"/>
    <w:rsid w:val="0FA7C121"/>
    <w:rsid w:val="10158E0F"/>
    <w:rsid w:val="10E59ACE"/>
    <w:rsid w:val="11C1D334"/>
    <w:rsid w:val="12D7FA5F"/>
    <w:rsid w:val="13E76E3B"/>
    <w:rsid w:val="1400EAB8"/>
    <w:rsid w:val="1535D96D"/>
    <w:rsid w:val="1597C3D9"/>
    <w:rsid w:val="15BA0B8F"/>
    <w:rsid w:val="1626F1E6"/>
    <w:rsid w:val="1649AA53"/>
    <w:rsid w:val="1678EA88"/>
    <w:rsid w:val="16BFBDB6"/>
    <w:rsid w:val="16ED471D"/>
    <w:rsid w:val="16F93BE7"/>
    <w:rsid w:val="173BFCCB"/>
    <w:rsid w:val="17453F4B"/>
    <w:rsid w:val="18EE641E"/>
    <w:rsid w:val="19155A37"/>
    <w:rsid w:val="194EA367"/>
    <w:rsid w:val="19C8C1CC"/>
    <w:rsid w:val="19F5F1EE"/>
    <w:rsid w:val="1A24E7DF"/>
    <w:rsid w:val="1A7CE00D"/>
    <w:rsid w:val="1AF3927A"/>
    <w:rsid w:val="1B64922D"/>
    <w:rsid w:val="1B70A300"/>
    <w:rsid w:val="1B70F0B3"/>
    <w:rsid w:val="1B7509AE"/>
    <w:rsid w:val="1C07055D"/>
    <w:rsid w:val="1C0CDC83"/>
    <w:rsid w:val="1C750952"/>
    <w:rsid w:val="1C948298"/>
    <w:rsid w:val="1D021366"/>
    <w:rsid w:val="1E0F286D"/>
    <w:rsid w:val="1E10D9B3"/>
    <w:rsid w:val="1E3C3A2F"/>
    <w:rsid w:val="1E69808C"/>
    <w:rsid w:val="1E8BF0A7"/>
    <w:rsid w:val="1E9C32EF"/>
    <w:rsid w:val="1ECA21F8"/>
    <w:rsid w:val="1EDED8A2"/>
    <w:rsid w:val="1F6098EF"/>
    <w:rsid w:val="1FA4BC8E"/>
    <w:rsid w:val="21DFE484"/>
    <w:rsid w:val="2201C2BA"/>
    <w:rsid w:val="2222FFD0"/>
    <w:rsid w:val="22DC5D50"/>
    <w:rsid w:val="23ADAF9C"/>
    <w:rsid w:val="23BC1058"/>
    <w:rsid w:val="24762657"/>
    <w:rsid w:val="24801B37"/>
    <w:rsid w:val="2495C15C"/>
    <w:rsid w:val="2539637C"/>
    <w:rsid w:val="2564B0C1"/>
    <w:rsid w:val="25781ACB"/>
    <w:rsid w:val="2692F38C"/>
    <w:rsid w:val="26BE2C36"/>
    <w:rsid w:val="26C329BE"/>
    <w:rsid w:val="27C9E513"/>
    <w:rsid w:val="27CD621E"/>
    <w:rsid w:val="27E1C0E8"/>
    <w:rsid w:val="28395468"/>
    <w:rsid w:val="283E1D7B"/>
    <w:rsid w:val="2871043E"/>
    <w:rsid w:val="29287B92"/>
    <w:rsid w:val="2AE76F35"/>
    <w:rsid w:val="2AFACF5E"/>
    <w:rsid w:val="2B0502E0"/>
    <w:rsid w:val="2BECDC24"/>
    <w:rsid w:val="2D9ABBA2"/>
    <w:rsid w:val="2DC0E70E"/>
    <w:rsid w:val="2E2081BD"/>
    <w:rsid w:val="2E26FD7D"/>
    <w:rsid w:val="2E3CA3A2"/>
    <w:rsid w:val="2E94E6CC"/>
    <w:rsid w:val="2E9FEACC"/>
    <w:rsid w:val="2ED53123"/>
    <w:rsid w:val="2F641AE0"/>
    <w:rsid w:val="2FBAE058"/>
    <w:rsid w:val="2FD87403"/>
    <w:rsid w:val="301581D6"/>
    <w:rsid w:val="31744464"/>
    <w:rsid w:val="31F1E501"/>
    <w:rsid w:val="32945831"/>
    <w:rsid w:val="33E6440D"/>
    <w:rsid w:val="346F408B"/>
    <w:rsid w:val="3521D525"/>
    <w:rsid w:val="356A6D7C"/>
    <w:rsid w:val="3603C1FC"/>
    <w:rsid w:val="362A21DC"/>
    <w:rsid w:val="37A379B3"/>
    <w:rsid w:val="37B2F4C4"/>
    <w:rsid w:val="37EB736E"/>
    <w:rsid w:val="381FA152"/>
    <w:rsid w:val="3820A319"/>
    <w:rsid w:val="386F35ED"/>
    <w:rsid w:val="38E35EEF"/>
    <w:rsid w:val="38EAEA44"/>
    <w:rsid w:val="39AA50F5"/>
    <w:rsid w:val="3A1CC8FE"/>
    <w:rsid w:val="3A3CD101"/>
    <w:rsid w:val="3A577348"/>
    <w:rsid w:val="3B77EE4C"/>
    <w:rsid w:val="3BDA16DC"/>
    <w:rsid w:val="3BE01B1B"/>
    <w:rsid w:val="3C316BCE"/>
    <w:rsid w:val="3C86A81A"/>
    <w:rsid w:val="3C996360"/>
    <w:rsid w:val="3D3CC0A0"/>
    <w:rsid w:val="3ED4BFC0"/>
    <w:rsid w:val="3F228AED"/>
    <w:rsid w:val="405F20E0"/>
    <w:rsid w:val="40E25AC0"/>
    <w:rsid w:val="419AAECA"/>
    <w:rsid w:val="42066B4D"/>
    <w:rsid w:val="424F5C9F"/>
    <w:rsid w:val="4275476B"/>
    <w:rsid w:val="429A285D"/>
    <w:rsid w:val="42B5AD45"/>
    <w:rsid w:val="42F59825"/>
    <w:rsid w:val="4310926A"/>
    <w:rsid w:val="4396C1A2"/>
    <w:rsid w:val="43EB2D00"/>
    <w:rsid w:val="44EEB786"/>
    <w:rsid w:val="4520E6F2"/>
    <w:rsid w:val="45B014FF"/>
    <w:rsid w:val="46357545"/>
    <w:rsid w:val="46901813"/>
    <w:rsid w:val="471768B1"/>
    <w:rsid w:val="47B1E5CA"/>
    <w:rsid w:val="47FB5A14"/>
    <w:rsid w:val="486F13C5"/>
    <w:rsid w:val="497FD3EE"/>
    <w:rsid w:val="499D6799"/>
    <w:rsid w:val="49C0BBEA"/>
    <w:rsid w:val="4A47518F"/>
    <w:rsid w:val="4A9A0AD1"/>
    <w:rsid w:val="4A9B0F55"/>
    <w:rsid w:val="4B3937FA"/>
    <w:rsid w:val="4B49DB59"/>
    <w:rsid w:val="4BDA1F38"/>
    <w:rsid w:val="4C080C74"/>
    <w:rsid w:val="4C5DFAAC"/>
    <w:rsid w:val="4E534511"/>
    <w:rsid w:val="4EC7C938"/>
    <w:rsid w:val="4F2DDFA7"/>
    <w:rsid w:val="4F4B7352"/>
    <w:rsid w:val="4F527C1F"/>
    <w:rsid w:val="4F818D33"/>
    <w:rsid w:val="4F8A7FFF"/>
    <w:rsid w:val="51717A09"/>
    <w:rsid w:val="51726B19"/>
    <w:rsid w:val="51A44A9E"/>
    <w:rsid w:val="52E98E59"/>
    <w:rsid w:val="530E3B7A"/>
    <w:rsid w:val="53401A61"/>
    <w:rsid w:val="53401AFF"/>
    <w:rsid w:val="538211FE"/>
    <w:rsid w:val="5397433B"/>
    <w:rsid w:val="53A309CD"/>
    <w:rsid w:val="541EE475"/>
    <w:rsid w:val="54822001"/>
    <w:rsid w:val="54C28695"/>
    <w:rsid w:val="556653D7"/>
    <w:rsid w:val="559D212B"/>
    <w:rsid w:val="57568537"/>
    <w:rsid w:val="57FA2757"/>
    <w:rsid w:val="585B5A47"/>
    <w:rsid w:val="585FD91F"/>
    <w:rsid w:val="58CC8B4A"/>
    <w:rsid w:val="58CD2EB9"/>
    <w:rsid w:val="59301263"/>
    <w:rsid w:val="5976E055"/>
    <w:rsid w:val="5A11A1A0"/>
    <w:rsid w:val="5A15796F"/>
    <w:rsid w:val="5A415502"/>
    <w:rsid w:val="5A618176"/>
    <w:rsid w:val="5A70924E"/>
    <w:rsid w:val="5A8E25F9"/>
    <w:rsid w:val="5C0D1052"/>
    <w:rsid w:val="5CA13BD3"/>
    <w:rsid w:val="5DF0C167"/>
    <w:rsid w:val="5F14616B"/>
    <w:rsid w:val="5F1AA36D"/>
    <w:rsid w:val="5F297831"/>
    <w:rsid w:val="5F3348D8"/>
    <w:rsid w:val="60DFD3D2"/>
    <w:rsid w:val="61459329"/>
    <w:rsid w:val="617FA338"/>
    <w:rsid w:val="6281716E"/>
    <w:rsid w:val="62B543AC"/>
    <w:rsid w:val="62C765CC"/>
    <w:rsid w:val="62E95AC3"/>
    <w:rsid w:val="6304D5A0"/>
    <w:rsid w:val="63563EC9"/>
    <w:rsid w:val="6360EDDB"/>
    <w:rsid w:val="642470F0"/>
    <w:rsid w:val="6514ACE7"/>
    <w:rsid w:val="658F8498"/>
    <w:rsid w:val="65D0D8A0"/>
    <w:rsid w:val="66E302AC"/>
    <w:rsid w:val="672C98F1"/>
    <w:rsid w:val="676CA901"/>
    <w:rsid w:val="67A5B3B2"/>
    <w:rsid w:val="67FFDB75"/>
    <w:rsid w:val="68A3912C"/>
    <w:rsid w:val="698265F1"/>
    <w:rsid w:val="69BC45A7"/>
    <w:rsid w:val="6AA449C3"/>
    <w:rsid w:val="6AAB7798"/>
    <w:rsid w:val="6C4747F9"/>
    <w:rsid w:val="6D00747A"/>
    <w:rsid w:val="6D44CFFD"/>
    <w:rsid w:val="6DA7BA82"/>
    <w:rsid w:val="6DA8BC49"/>
    <w:rsid w:val="6EDCA6FC"/>
    <w:rsid w:val="6EDD39AE"/>
    <w:rsid w:val="6EF00538"/>
    <w:rsid w:val="6FF0019A"/>
    <w:rsid w:val="7017D7E4"/>
    <w:rsid w:val="70985CCE"/>
    <w:rsid w:val="731425BC"/>
    <w:rsid w:val="7327343F"/>
    <w:rsid w:val="73A2F5E1"/>
    <w:rsid w:val="7463BCEE"/>
    <w:rsid w:val="748019E0"/>
    <w:rsid w:val="751D99D3"/>
    <w:rsid w:val="76077B59"/>
    <w:rsid w:val="76C5884A"/>
    <w:rsid w:val="7782B22F"/>
    <w:rsid w:val="77FCF8FF"/>
    <w:rsid w:val="782E98DF"/>
    <w:rsid w:val="78F07C4D"/>
    <w:rsid w:val="795F012B"/>
    <w:rsid w:val="79E3919D"/>
    <w:rsid w:val="7A246DBC"/>
    <w:rsid w:val="7A351DB6"/>
    <w:rsid w:val="7A7C5C72"/>
    <w:rsid w:val="7B7F718E"/>
    <w:rsid w:val="7B9CF5A9"/>
    <w:rsid w:val="7C440040"/>
    <w:rsid w:val="7D8DA026"/>
    <w:rsid w:val="7E773BA8"/>
    <w:rsid w:val="7E8CACD3"/>
    <w:rsid w:val="7E9DDA63"/>
    <w:rsid w:val="7EF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EB34"/>
  <w15:chartTrackingRefBased/>
  <w15:docId w15:val="{689AD91C-463A-2345-BA19-3B2D145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B6F78"/>
    <w:pPr>
      <w:keepNext/>
      <w:keepLines/>
      <w:numPr>
        <w:numId w:val="2"/>
      </w:numPr>
      <w:spacing w:line="360" w:lineRule="auto"/>
      <w:ind w:left="709" w:hanging="425"/>
      <w:jc w:val="both"/>
      <w:outlineLvl w:val="0"/>
    </w:pPr>
    <w:rPr>
      <w:rFonts w:eastAsiaTheme="majorEastAsia" w:cstheme="majorBidi"/>
      <w:b/>
      <w:color w:val="2F5496" w:themeColor="accent1" w:themeShade="BF"/>
      <w:sz w:val="2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5E7A"/>
    <w:pPr>
      <w:keepNext/>
      <w:keepLines/>
      <w:spacing w:before="400" w:line="259" w:lineRule="auto"/>
      <w:jc w:val="both"/>
      <w:outlineLvl w:val="1"/>
    </w:pPr>
    <w:rPr>
      <w:rFonts w:eastAsia="Times New Roman" w:cstheme="majorBidi"/>
      <w:b/>
      <w:color w:val="2F5496" w:themeColor="accent1" w:themeShade="BF"/>
      <w:sz w:val="22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5E7A"/>
    <w:pPr>
      <w:keepNext/>
      <w:keepLines/>
      <w:spacing w:before="40" w:line="259" w:lineRule="auto"/>
      <w:jc w:val="both"/>
      <w:outlineLvl w:val="2"/>
    </w:pPr>
    <w:rPr>
      <w:rFonts w:eastAsiaTheme="majorEastAsia" w:cstheme="majorBidi"/>
      <w:color w:val="2F5496" w:themeColor="accent1" w:themeShade="BF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37C78"/>
  </w:style>
  <w:style w:type="paragraph" w:styleId="Rodap">
    <w:name w:val="footer"/>
    <w:basedOn w:val="Normal"/>
    <w:link w:val="Rodap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837C78"/>
  </w:style>
  <w:style w:type="character" w:styleId="Ttulo1Char" w:customStyle="1">
    <w:name w:val="Título 1 Char"/>
    <w:basedOn w:val="Fontepargpadro"/>
    <w:link w:val="Ttulo1"/>
    <w:uiPriority w:val="9"/>
    <w:rsid w:val="00DB6F78"/>
    <w:rPr>
      <w:rFonts w:eastAsiaTheme="majorEastAsia" w:cstheme="majorBidi"/>
      <w:b/>
      <w:color w:val="2F5496" w:themeColor="accent1" w:themeShade="BF"/>
      <w:sz w:val="22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A85E7A"/>
    <w:rPr>
      <w:rFonts w:eastAsia="Times New Roman" w:cstheme="majorBidi"/>
      <w:b/>
      <w:color w:val="2F5496" w:themeColor="accent1" w:themeShade="BF"/>
      <w:sz w:val="22"/>
      <w:szCs w:val="26"/>
      <w:lang w:val="pt-BR" w:eastAsia="pt-BR"/>
    </w:rPr>
  </w:style>
  <w:style w:type="character" w:styleId="Ttulo3Char" w:customStyle="1">
    <w:name w:val="Título 3 Char"/>
    <w:basedOn w:val="Fontepargpadro"/>
    <w:link w:val="Ttulo3"/>
    <w:uiPriority w:val="9"/>
    <w:rsid w:val="00A85E7A"/>
    <w:rPr>
      <w:rFonts w:eastAsiaTheme="majorEastAsia" w:cstheme="majorBidi"/>
      <w:color w:val="2F5496" w:themeColor="accent1" w:themeShade="BF"/>
      <w:sz w:val="22"/>
      <w:lang w:val="pt-BR"/>
    </w:rPr>
  </w:style>
  <w:style w:type="character" w:styleId="Hyperlink">
    <w:name w:val="Hyperlink"/>
    <w:basedOn w:val="Fontepargpadro"/>
    <w:uiPriority w:val="99"/>
    <w:unhideWhenUsed/>
    <w:rsid w:val="00A85E7A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85E7A"/>
    <w:pPr>
      <w:numPr>
        <w:numId w:val="1"/>
      </w:numPr>
      <w:tabs>
        <w:tab w:val="right" w:leader="dot" w:pos="8494"/>
      </w:tabs>
      <w:spacing w:after="100" w:line="259" w:lineRule="auto"/>
      <w:ind w:left="851" w:hanging="284"/>
      <w:jc w:val="both"/>
    </w:pPr>
    <w:rPr>
      <w:b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A85E7A"/>
    <w:pPr>
      <w:spacing w:after="100" w:line="259" w:lineRule="auto"/>
      <w:ind w:left="220"/>
      <w:jc w:val="both"/>
    </w:pPr>
    <w:rPr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A85E7A"/>
    <w:pPr>
      <w:spacing w:after="100" w:line="259" w:lineRule="auto"/>
      <w:ind w:left="440"/>
      <w:jc w:val="both"/>
    </w:pPr>
    <w:rPr>
      <w:sz w:val="22"/>
      <w:szCs w:val="22"/>
    </w:rPr>
  </w:style>
  <w:style w:type="table" w:styleId="Tabelacomgrade">
    <w:name w:val="Table Grid"/>
    <w:basedOn w:val="Tabelanormal"/>
    <w:uiPriority w:val="39"/>
    <w:rsid w:val="004C30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C3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03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4C30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03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C3039"/>
    <w:rPr>
      <w:b/>
      <w:bCs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4C30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92903"/>
    <w:pPr>
      <w:ind w:left="720"/>
      <w:contextualSpacing/>
    </w:pPr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D9290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normaltextrun" w:customStyle="1">
    <w:name w:val="normaltextrun"/>
    <w:basedOn w:val="Fontepargpadro"/>
    <w:rsid w:val="00D92903"/>
  </w:style>
  <w:style w:type="character" w:styleId="eop" w:customStyle="1">
    <w:name w:val="eop"/>
    <w:basedOn w:val="Fontepargpadro"/>
    <w:rsid w:val="00D92903"/>
  </w:style>
  <w:style w:type="paragraph" w:styleId="Default" w:customStyle="1">
    <w:name w:val="Default"/>
    <w:rsid w:val="0058175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ntedodatabela" w:customStyle="1">
    <w:name w:val="Conteúdo da tabela"/>
    <w:basedOn w:val="Normal"/>
    <w:rsid w:val="00044FC1"/>
    <w:pPr>
      <w:widowControl w:val="0"/>
      <w:suppressLineNumbers/>
      <w:suppressAutoHyphens/>
    </w:pPr>
    <w:rPr>
      <w:rFonts w:ascii="Liberation Serif" w:hAnsi="Liberation Serif" w:eastAsia="NSimSun" w:cs="Lucida Sans"/>
      <w:kern w:val="2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5B7C1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dp@idp.edu.br" TargetMode="External" Id="Rba444c50722d4685" /><Relationship Type="http://schemas.openxmlformats.org/officeDocument/2006/relationships/hyperlink" Target="mailto:ppgdireito@idp.edu.br" TargetMode="External" Id="Rd9bd77cb7ad04a69" /><Relationship Type="http://schemas.openxmlformats.org/officeDocument/2006/relationships/hyperlink" Target="mailto:ppgdireito@idp.edu.br" TargetMode="External" Id="Rf5de171d06ab4e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F728A9F4F64689F2FDB654D83D44" ma:contentTypeVersion="17" ma:contentTypeDescription="Create a new document." ma:contentTypeScope="" ma:versionID="9bbc9a76c92c664b89d322c46cec078e">
  <xsd:schema xmlns:xsd="http://www.w3.org/2001/XMLSchema" xmlns:xs="http://www.w3.org/2001/XMLSchema" xmlns:p="http://schemas.microsoft.com/office/2006/metadata/properties" xmlns:ns2="55564c8a-a1e1-4b86-b634-497b3e5a0a2d" xmlns:ns3="0a059a0a-eb54-479a-8e63-c30afaaa0488" targetNamespace="http://schemas.microsoft.com/office/2006/metadata/properties" ma:root="true" ma:fieldsID="86ed01e305ed74ef825f63ff54cb1527" ns2:_="" ns3:_="">
    <xsd:import namespace="55564c8a-a1e1-4b86-b634-497b3e5a0a2d"/>
    <xsd:import namespace="0a059a0a-eb54-479a-8e63-c30afaaa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4c8a-a1e1-4b86-b634-497b3e5a0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2c9061-fa94-41eb-9265-8b5576708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9a0a-eb54-479a-8e63-c30afaaa0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6d1d9-cb9f-4b48-bca6-dba2c1fed404}" ma:internalName="TaxCatchAll" ma:showField="CatchAllData" ma:web="0a059a0a-eb54-479a-8e63-c30afaaa0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64c8a-a1e1-4b86-b634-497b3e5a0a2d">
      <Terms xmlns="http://schemas.microsoft.com/office/infopath/2007/PartnerControls"/>
    </lcf76f155ced4ddcb4097134ff3c332f>
    <TaxCatchAll xmlns="0a059a0a-eb54-479a-8e63-c30afaaa0488" xsi:nil="true"/>
  </documentManagement>
</p:properties>
</file>

<file path=customXml/itemProps1.xml><?xml version="1.0" encoding="utf-8"?>
<ds:datastoreItem xmlns:ds="http://schemas.openxmlformats.org/officeDocument/2006/customXml" ds:itemID="{00E73C32-6AEC-43BF-B31D-BE67B95A04DE}"/>
</file>

<file path=customXml/itemProps2.xml><?xml version="1.0" encoding="utf-8"?>
<ds:datastoreItem xmlns:ds="http://schemas.openxmlformats.org/officeDocument/2006/customXml" ds:itemID="{D7868DB9-1CD4-4578-A570-E5CDE7E37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274DE-712F-4D6A-9292-BA4AEAA22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BD5A4-F910-416D-B354-57D4202372AF}">
  <ds:schemaRefs>
    <ds:schemaRef ds:uri="http://schemas.microsoft.com/office/2006/metadata/properties"/>
    <ds:schemaRef ds:uri="http://schemas.microsoft.com/office/infopath/2007/PartnerControls"/>
    <ds:schemaRef ds:uri="55564c8a-a1e1-4b86-b634-497b3e5a0a2d"/>
    <ds:schemaRef ds:uri="0a059a0a-eb54-479a-8e63-c30afaaa048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Iago Masciel Vanderlei</lastModifiedBy>
  <revision>12</revision>
  <lastPrinted>2023-08-21T18:40:00.0000000Z</lastPrinted>
  <dcterms:created xsi:type="dcterms:W3CDTF">2024-02-05T21:39:00.0000000Z</dcterms:created>
  <dcterms:modified xsi:type="dcterms:W3CDTF">2024-06-14T13:22:03.6239976Z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0x010100174DF728A9F4F64689F2FDB654D83D44</vt:lpwstr>
  </property>
  <property fmtid="{D5CDD505-2E9C-101B-9397-08002B2CF9AE}" pid="3" name="MediaServiceImageTags">
    <vt:lpwstr/>
  </property>
</Properties>
</file>