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F63C3" w14:textId="77777777" w:rsidR="00B86F95" w:rsidRPr="00216245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</w:rPr>
      </w:pPr>
      <w:r w:rsidRPr="00216245">
        <w:rPr>
          <w:rFonts w:ascii="Times New Roman" w:eastAsia="Times New Roman" w:hAnsi="Times New Roman" w:cs="Times New Roman"/>
          <w:b/>
        </w:rPr>
        <w:t>INSTITUTO BRASILEIRO DE ENSINO, DESENVOLVIMENTO E PESQUISA</w:t>
      </w:r>
    </w:p>
    <w:p w14:paraId="7422FA04" w14:textId="77777777" w:rsidR="00B86F95" w:rsidRPr="00216245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</w:rPr>
      </w:pPr>
      <w:r w:rsidRPr="00216245">
        <w:rPr>
          <w:rFonts w:ascii="Times New Roman" w:eastAsia="Times New Roman" w:hAnsi="Times New Roman" w:cs="Times New Roman"/>
          <w:b/>
        </w:rPr>
        <w:t xml:space="preserve">PROGRAMA DE PÓS-GRADUAÇÃO </w:t>
      </w:r>
      <w:r w:rsidRPr="00216245">
        <w:rPr>
          <w:rFonts w:ascii="Times New Roman" w:eastAsia="Times New Roman" w:hAnsi="Times New Roman" w:cs="Times New Roman"/>
          <w:b/>
          <w:i/>
        </w:rPr>
        <w:t>STRICTO SENSU</w:t>
      </w:r>
      <w:r w:rsidRPr="00216245">
        <w:rPr>
          <w:rFonts w:ascii="Times New Roman" w:eastAsia="Times New Roman" w:hAnsi="Times New Roman" w:cs="Times New Roman"/>
          <w:b/>
        </w:rPr>
        <w:t xml:space="preserve"> EM DIREITO</w:t>
      </w:r>
    </w:p>
    <w:p w14:paraId="7CDE64E9" w14:textId="77777777" w:rsidR="00B86F95" w:rsidRPr="00216245" w:rsidRDefault="00B86F9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</w:rPr>
      </w:pPr>
    </w:p>
    <w:p w14:paraId="7AD2296A" w14:textId="77777777" w:rsidR="00B86F95" w:rsidRPr="00216245" w:rsidRDefault="00000000">
      <w:pPr>
        <w:widowControl w:val="0"/>
        <w:jc w:val="center"/>
        <w:rPr>
          <w:rFonts w:ascii="Times New Roman" w:eastAsia="Times New Roman" w:hAnsi="Times New Roman" w:cs="Times New Roman"/>
          <w:b/>
        </w:rPr>
      </w:pPr>
      <w:r w:rsidRPr="00216245">
        <w:rPr>
          <w:rFonts w:ascii="Times New Roman" w:eastAsia="Times New Roman" w:hAnsi="Times New Roman" w:cs="Times New Roman"/>
          <w:b/>
        </w:rPr>
        <w:t>Plano de Ensino</w:t>
      </w:r>
    </w:p>
    <w:p w14:paraId="6B8BC190" w14:textId="77777777" w:rsidR="00B86F95" w:rsidRPr="00216245" w:rsidRDefault="00B86F9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</w:rPr>
      </w:pPr>
    </w:p>
    <w:tbl>
      <w:tblPr>
        <w:tblStyle w:val="a"/>
        <w:tblW w:w="900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00"/>
        <w:gridCol w:w="5700"/>
      </w:tblGrid>
      <w:tr w:rsidR="00B86F95" w:rsidRPr="00216245" w14:paraId="26C7EB5E" w14:textId="77777777">
        <w:trPr>
          <w:trHeight w:val="659"/>
          <w:jc w:val="center"/>
        </w:trPr>
        <w:tc>
          <w:tcPr>
            <w:tcW w:w="9000" w:type="dxa"/>
            <w:gridSpan w:val="2"/>
            <w:tcBorders>
              <w:bottom w:val="single" w:sz="8" w:space="0" w:color="FFFFFF"/>
            </w:tcBorders>
          </w:tcPr>
          <w:p w14:paraId="6B8DAD77" w14:textId="4EFDE464" w:rsidR="00B86F95" w:rsidRDefault="001A442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5CA9"/>
              </w:rPr>
            </w:pPr>
            <w:r w:rsidRPr="001A4428">
              <w:rPr>
                <w:rFonts w:ascii="Times New Roman" w:eastAsia="Times New Roman" w:hAnsi="Times New Roman" w:cs="Times New Roman"/>
                <w:b/>
                <w:color w:val="005CA9"/>
              </w:rPr>
              <w:t>Seminários de pesquisa aplicada</w:t>
            </w:r>
          </w:p>
          <w:p w14:paraId="3544ADAF" w14:textId="77777777" w:rsidR="001A4428" w:rsidRPr="001A4428" w:rsidRDefault="001A4428" w:rsidP="001A4428">
            <w:pPr>
              <w:tabs>
                <w:tab w:val="left" w:pos="5356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ab/>
            </w:r>
          </w:p>
        </w:tc>
      </w:tr>
      <w:tr w:rsidR="00B86F95" w:rsidRPr="00216245" w14:paraId="6DF946D4" w14:textId="77777777">
        <w:trPr>
          <w:trHeight w:val="560"/>
          <w:jc w:val="center"/>
        </w:trPr>
        <w:tc>
          <w:tcPr>
            <w:tcW w:w="3300" w:type="dxa"/>
            <w:tcBorders>
              <w:top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D31FD" w14:textId="77777777" w:rsidR="00B86F95" w:rsidRPr="00216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  <w:r w:rsidRPr="00216245">
              <w:rPr>
                <w:rFonts w:ascii="Times New Roman" w:eastAsia="Times New Roman" w:hAnsi="Times New Roman" w:cs="Times New Roman"/>
                <w:b/>
              </w:rPr>
              <w:t xml:space="preserve">Carga Horária: </w:t>
            </w:r>
          </w:p>
        </w:tc>
        <w:tc>
          <w:tcPr>
            <w:tcW w:w="5700" w:type="dxa"/>
            <w:tcBorders>
              <w:top w:val="single" w:sz="8" w:space="0" w:color="FFFFFF"/>
              <w:lef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3A3A1" w14:textId="17F5351B" w:rsidR="00B86F95" w:rsidRPr="00216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  <w:r w:rsidRPr="00216245">
              <w:rPr>
                <w:rFonts w:ascii="Times New Roman" w:eastAsia="Times New Roman" w:hAnsi="Times New Roman" w:cs="Times New Roman"/>
                <w:b/>
              </w:rPr>
              <w:t>Docente:</w:t>
            </w:r>
            <w:r w:rsidR="00A01C8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B86F95" w:rsidRPr="00216245" w14:paraId="3A840286" w14:textId="77777777">
        <w:trPr>
          <w:trHeight w:val="560"/>
          <w:jc w:val="center"/>
        </w:trPr>
        <w:tc>
          <w:tcPr>
            <w:tcW w:w="9000" w:type="dxa"/>
            <w:gridSpan w:val="2"/>
            <w:tcBorders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F3013" w14:textId="7D2FA30C" w:rsidR="00B86F95" w:rsidRPr="00216245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16245">
              <w:rPr>
                <w:rFonts w:ascii="Times New Roman" w:eastAsia="Times New Roman" w:hAnsi="Times New Roman" w:cs="Times New Roman"/>
                <w:b/>
              </w:rPr>
              <w:t xml:space="preserve">Currículo Lattes: </w:t>
            </w:r>
          </w:p>
        </w:tc>
      </w:tr>
      <w:tr w:rsidR="00B86F95" w:rsidRPr="00216245" w14:paraId="3CB63D12" w14:textId="77777777">
        <w:trPr>
          <w:trHeight w:val="560"/>
          <w:jc w:val="center"/>
        </w:trPr>
        <w:tc>
          <w:tcPr>
            <w:tcW w:w="9000" w:type="dxa"/>
            <w:gridSpan w:val="2"/>
            <w:tcBorders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19C4D" w14:textId="77777777" w:rsidR="00B86F95" w:rsidRPr="00216245" w:rsidRDefault="00000000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16245">
              <w:rPr>
                <w:rFonts w:ascii="Times New Roman" w:eastAsia="Times New Roman" w:hAnsi="Times New Roman" w:cs="Times New Roman"/>
                <w:b/>
              </w:rPr>
              <w:t xml:space="preserve">Curso: </w:t>
            </w:r>
            <w:r w:rsidRPr="00216245">
              <w:rPr>
                <w:rFonts w:ascii="Times New Roman" w:eastAsia="Times New Roman" w:hAnsi="Times New Roman" w:cs="Times New Roman"/>
              </w:rPr>
              <w:t>PPGD</w:t>
            </w:r>
          </w:p>
        </w:tc>
      </w:tr>
    </w:tbl>
    <w:p w14:paraId="3651A233" w14:textId="77777777" w:rsidR="00B86F95" w:rsidRPr="00216245" w:rsidRDefault="00B86F9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</w:rPr>
      </w:pPr>
    </w:p>
    <w:p w14:paraId="74C83D04" w14:textId="77777777" w:rsidR="00B86F95" w:rsidRPr="00216245" w:rsidRDefault="00B86F9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</w:rPr>
      </w:pPr>
    </w:p>
    <w:tbl>
      <w:tblPr>
        <w:tblStyle w:val="a0"/>
        <w:tblW w:w="9026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9"/>
        <w:gridCol w:w="1129"/>
        <w:gridCol w:w="1128"/>
        <w:gridCol w:w="1128"/>
        <w:gridCol w:w="1128"/>
        <w:gridCol w:w="1128"/>
        <w:gridCol w:w="1128"/>
        <w:gridCol w:w="1128"/>
      </w:tblGrid>
      <w:tr w:rsidR="00B86F95" w:rsidRPr="00216245" w14:paraId="7A1C5AA8" w14:textId="77777777">
        <w:trPr>
          <w:trHeight w:val="440"/>
          <w:jc w:val="center"/>
        </w:trPr>
        <w:tc>
          <w:tcPr>
            <w:tcW w:w="9024" w:type="dxa"/>
            <w:gridSpan w:val="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9AF06" w14:textId="77777777" w:rsidR="00B86F95" w:rsidRPr="00216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16245">
              <w:rPr>
                <w:rFonts w:ascii="Times New Roman" w:eastAsia="Times New Roman" w:hAnsi="Times New Roman" w:cs="Times New Roman"/>
                <w:b/>
              </w:rPr>
              <w:t>Data dos Encontros</w:t>
            </w:r>
          </w:p>
        </w:tc>
      </w:tr>
      <w:tr w:rsidR="00B86F95" w:rsidRPr="00216245" w14:paraId="5AC84E9C" w14:textId="77777777">
        <w:trPr>
          <w:jc w:val="center"/>
        </w:trPr>
        <w:tc>
          <w:tcPr>
            <w:tcW w:w="11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EEB4C" w14:textId="77777777" w:rsidR="00B86F95" w:rsidRPr="00216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5CA9"/>
              </w:rPr>
            </w:pPr>
            <w:r w:rsidRPr="00216245">
              <w:rPr>
                <w:rFonts w:ascii="Times New Roman" w:eastAsia="Times New Roman" w:hAnsi="Times New Roman" w:cs="Times New Roman"/>
                <w:b/>
                <w:color w:val="005CA9"/>
              </w:rPr>
              <w:t>Aula 1</w:t>
            </w:r>
          </w:p>
        </w:tc>
        <w:tc>
          <w:tcPr>
            <w:tcW w:w="11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59DA6" w14:textId="77777777" w:rsidR="00B86F95" w:rsidRPr="00216245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5CA9"/>
              </w:rPr>
            </w:pPr>
            <w:r w:rsidRPr="00216245">
              <w:rPr>
                <w:rFonts w:ascii="Times New Roman" w:eastAsia="Times New Roman" w:hAnsi="Times New Roman" w:cs="Times New Roman"/>
                <w:b/>
                <w:color w:val="005CA9"/>
              </w:rPr>
              <w:t>Aula 2</w:t>
            </w:r>
          </w:p>
        </w:tc>
        <w:tc>
          <w:tcPr>
            <w:tcW w:w="11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DB761" w14:textId="77777777" w:rsidR="00B86F95" w:rsidRPr="00216245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5CA9"/>
              </w:rPr>
            </w:pPr>
            <w:r w:rsidRPr="00216245">
              <w:rPr>
                <w:rFonts w:ascii="Times New Roman" w:eastAsia="Times New Roman" w:hAnsi="Times New Roman" w:cs="Times New Roman"/>
                <w:b/>
                <w:color w:val="005CA9"/>
              </w:rPr>
              <w:t>Aula 3</w:t>
            </w:r>
          </w:p>
        </w:tc>
        <w:tc>
          <w:tcPr>
            <w:tcW w:w="11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0E86B" w14:textId="77777777" w:rsidR="00B86F95" w:rsidRPr="00216245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5CA9"/>
              </w:rPr>
            </w:pPr>
            <w:r w:rsidRPr="00216245">
              <w:rPr>
                <w:rFonts w:ascii="Times New Roman" w:eastAsia="Times New Roman" w:hAnsi="Times New Roman" w:cs="Times New Roman"/>
                <w:b/>
                <w:color w:val="005CA9"/>
              </w:rPr>
              <w:t>Aula 4</w:t>
            </w:r>
          </w:p>
        </w:tc>
        <w:tc>
          <w:tcPr>
            <w:tcW w:w="11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12517" w14:textId="77777777" w:rsidR="00B86F95" w:rsidRPr="00216245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5CA9"/>
              </w:rPr>
            </w:pPr>
            <w:r w:rsidRPr="00216245">
              <w:rPr>
                <w:rFonts w:ascii="Times New Roman" w:eastAsia="Times New Roman" w:hAnsi="Times New Roman" w:cs="Times New Roman"/>
                <w:b/>
                <w:color w:val="005CA9"/>
              </w:rPr>
              <w:t>Aula 5</w:t>
            </w:r>
          </w:p>
        </w:tc>
        <w:tc>
          <w:tcPr>
            <w:tcW w:w="11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8C37D" w14:textId="77777777" w:rsidR="00B86F95" w:rsidRPr="00216245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5CA9"/>
              </w:rPr>
            </w:pPr>
            <w:r w:rsidRPr="00216245">
              <w:rPr>
                <w:rFonts w:ascii="Times New Roman" w:eastAsia="Times New Roman" w:hAnsi="Times New Roman" w:cs="Times New Roman"/>
                <w:b/>
                <w:color w:val="005CA9"/>
              </w:rPr>
              <w:t>Aula 6</w:t>
            </w:r>
          </w:p>
        </w:tc>
        <w:tc>
          <w:tcPr>
            <w:tcW w:w="11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06DF9" w14:textId="77777777" w:rsidR="00B86F95" w:rsidRPr="00216245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5CA9"/>
              </w:rPr>
            </w:pPr>
            <w:r w:rsidRPr="00216245">
              <w:rPr>
                <w:rFonts w:ascii="Times New Roman" w:eastAsia="Times New Roman" w:hAnsi="Times New Roman" w:cs="Times New Roman"/>
                <w:b/>
                <w:color w:val="005CA9"/>
              </w:rPr>
              <w:t>Aula 7</w:t>
            </w:r>
          </w:p>
        </w:tc>
        <w:tc>
          <w:tcPr>
            <w:tcW w:w="11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7C1F2" w14:textId="77777777" w:rsidR="00B86F95" w:rsidRPr="00216245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5CA9"/>
              </w:rPr>
            </w:pPr>
            <w:r w:rsidRPr="00216245">
              <w:rPr>
                <w:rFonts w:ascii="Times New Roman" w:eastAsia="Times New Roman" w:hAnsi="Times New Roman" w:cs="Times New Roman"/>
                <w:b/>
                <w:color w:val="005CA9"/>
              </w:rPr>
              <w:t>Aula 8</w:t>
            </w:r>
          </w:p>
        </w:tc>
      </w:tr>
      <w:tr w:rsidR="00B86F95" w:rsidRPr="00216245" w14:paraId="3F0BF599" w14:textId="77777777">
        <w:trPr>
          <w:jc w:val="center"/>
        </w:trPr>
        <w:tc>
          <w:tcPr>
            <w:tcW w:w="11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C8D83" w14:textId="0EA3A2A3" w:rsidR="00B86F95" w:rsidRPr="00A01C82" w:rsidRDefault="002162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01C8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19h às 22h40</w:t>
            </w:r>
          </w:p>
        </w:tc>
        <w:tc>
          <w:tcPr>
            <w:tcW w:w="11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F2F1A" w14:textId="77777777" w:rsidR="00A01C82" w:rsidRPr="00A01C82" w:rsidRDefault="00A01C8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01C82">
              <w:rPr>
                <w:rFonts w:ascii="Times New Roman" w:eastAsia="Times New Roman" w:hAnsi="Times New Roman" w:cs="Times New Roman"/>
                <w:color w:val="000000" w:themeColor="text1"/>
              </w:rPr>
              <w:t>14h às 17h40</w:t>
            </w:r>
          </w:p>
        </w:tc>
        <w:tc>
          <w:tcPr>
            <w:tcW w:w="11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957E3" w14:textId="77777777" w:rsidR="00216245" w:rsidRPr="00A01C82" w:rsidRDefault="0021624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01C8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19h às 22h40</w:t>
            </w:r>
          </w:p>
        </w:tc>
        <w:tc>
          <w:tcPr>
            <w:tcW w:w="11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B6EBC" w14:textId="77777777" w:rsidR="00A01C82" w:rsidRPr="00A01C82" w:rsidRDefault="00A01C8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01C82">
              <w:rPr>
                <w:rFonts w:ascii="Times New Roman" w:eastAsia="Times New Roman" w:hAnsi="Times New Roman" w:cs="Times New Roman"/>
                <w:color w:val="000000" w:themeColor="text1"/>
              </w:rPr>
              <w:t>14h às 17h40</w:t>
            </w:r>
          </w:p>
        </w:tc>
        <w:tc>
          <w:tcPr>
            <w:tcW w:w="11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956D8" w14:textId="77777777" w:rsidR="00216245" w:rsidRPr="00A01C82" w:rsidRDefault="0021624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01C8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19h às 22h40</w:t>
            </w:r>
          </w:p>
        </w:tc>
        <w:tc>
          <w:tcPr>
            <w:tcW w:w="11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7E4A3" w14:textId="77777777" w:rsidR="00A01C82" w:rsidRPr="00A01C82" w:rsidRDefault="00A01C8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01C82">
              <w:rPr>
                <w:rFonts w:ascii="Times New Roman" w:eastAsia="Times New Roman" w:hAnsi="Times New Roman" w:cs="Times New Roman"/>
                <w:color w:val="000000" w:themeColor="text1"/>
              </w:rPr>
              <w:t>14h às 17h40</w:t>
            </w:r>
          </w:p>
        </w:tc>
        <w:tc>
          <w:tcPr>
            <w:tcW w:w="11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1F3B2" w14:textId="1E3266EF" w:rsidR="00216245" w:rsidRPr="00A01C82" w:rsidRDefault="00464A83" w:rsidP="00E247CB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01C8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216245" w:rsidRPr="00A01C8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19h às 22h40</w:t>
            </w:r>
          </w:p>
        </w:tc>
        <w:tc>
          <w:tcPr>
            <w:tcW w:w="11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B17C6" w14:textId="77777777" w:rsidR="00A01C82" w:rsidRPr="00A01C82" w:rsidRDefault="00A01C8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01C82">
              <w:rPr>
                <w:rFonts w:ascii="Times New Roman" w:eastAsia="Times New Roman" w:hAnsi="Times New Roman" w:cs="Times New Roman"/>
                <w:color w:val="000000" w:themeColor="text1"/>
              </w:rPr>
              <w:t>14h às 17h40</w:t>
            </w:r>
          </w:p>
        </w:tc>
      </w:tr>
    </w:tbl>
    <w:p w14:paraId="48D9D349" w14:textId="77777777" w:rsidR="00B86F95" w:rsidRPr="00216245" w:rsidRDefault="00B86F95">
      <w:pPr>
        <w:widowControl w:val="0"/>
        <w:ind w:right="13"/>
        <w:rPr>
          <w:rFonts w:ascii="Times New Roman" w:eastAsia="Times New Roman" w:hAnsi="Times New Roman" w:cs="Times New Roman"/>
          <w:b/>
        </w:rPr>
      </w:pPr>
    </w:p>
    <w:p w14:paraId="678B7627" w14:textId="77777777" w:rsidR="00B86F95" w:rsidRPr="00216245" w:rsidRDefault="00B86F95">
      <w:pPr>
        <w:widowControl w:val="0"/>
        <w:ind w:left="1559" w:right="1659" w:hanging="15"/>
        <w:jc w:val="center"/>
        <w:rPr>
          <w:rFonts w:ascii="Times New Roman" w:eastAsia="Times New Roman" w:hAnsi="Times New Roman" w:cs="Times New Roman"/>
        </w:rPr>
      </w:pPr>
    </w:p>
    <w:tbl>
      <w:tblPr>
        <w:tblStyle w:val="a1"/>
        <w:tblW w:w="901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15"/>
      </w:tblGrid>
      <w:tr w:rsidR="00B86F95" w:rsidRPr="00216245" w14:paraId="063FF31D" w14:textId="77777777">
        <w:tc>
          <w:tcPr>
            <w:tcW w:w="9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09FD1" w14:textId="77777777" w:rsidR="00B86F95" w:rsidRPr="00216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16245">
              <w:rPr>
                <w:rFonts w:ascii="Times New Roman" w:eastAsia="Times New Roman" w:hAnsi="Times New Roman" w:cs="Times New Roman"/>
                <w:b/>
              </w:rPr>
              <w:t>Ementa do Curso</w:t>
            </w:r>
          </w:p>
        </w:tc>
      </w:tr>
      <w:tr w:rsidR="00B86F95" w:rsidRPr="00216245" w14:paraId="6580964B" w14:textId="77777777">
        <w:tc>
          <w:tcPr>
            <w:tcW w:w="90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E5F73" w14:textId="77777777" w:rsidR="00CB672D" w:rsidRPr="00442A24" w:rsidRDefault="00442A24" w:rsidP="00442A24">
            <w:pPr>
              <w:pStyle w:val="NormalWeb"/>
            </w:pPr>
            <w:r>
              <w:t xml:space="preserve">A disciplina tem por objetivo oferecer um espaço de reflexão, debate e acompanhamento do processo de pesquisa dos discentes, articulando fundamentos metodológicos, teóricos e práticos. Busca-se a consolidação dos aprendizados das demais disciplinas, com orientação para a produção de um trabalho consistente e apto à etapa de qualificação. As atividades incluem a socialização de projetos, análises críticas e discussões de referenciais bibliográficos, além de exercícios de autoavaliação, trocas entre pares, oficinas de escrita e reescrita e simulações de bancas. </w:t>
            </w:r>
          </w:p>
        </w:tc>
      </w:tr>
    </w:tbl>
    <w:p w14:paraId="11129B15" w14:textId="77777777" w:rsidR="00B86F95" w:rsidRPr="00216245" w:rsidRDefault="00B86F95">
      <w:pPr>
        <w:widowControl w:val="0"/>
        <w:ind w:left="1559" w:right="1659" w:hanging="15"/>
        <w:jc w:val="center"/>
        <w:rPr>
          <w:rFonts w:ascii="Times New Roman" w:eastAsia="Times New Roman" w:hAnsi="Times New Roman" w:cs="Times New Roman"/>
        </w:rPr>
      </w:pPr>
    </w:p>
    <w:p w14:paraId="11D43452" w14:textId="77777777" w:rsidR="00B86F95" w:rsidRPr="00216245" w:rsidRDefault="00B86F95">
      <w:pPr>
        <w:widowControl w:val="0"/>
        <w:ind w:right="1659"/>
        <w:rPr>
          <w:rFonts w:ascii="Times New Roman" w:eastAsia="Times New Roman" w:hAnsi="Times New Roman" w:cs="Times New Roman"/>
        </w:rPr>
      </w:pPr>
    </w:p>
    <w:tbl>
      <w:tblPr>
        <w:tblStyle w:val="a2"/>
        <w:tblW w:w="902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6"/>
      </w:tblGrid>
      <w:tr w:rsidR="00B86F95" w:rsidRPr="00216245" w14:paraId="20FE6541" w14:textId="77777777">
        <w:tc>
          <w:tcPr>
            <w:tcW w:w="90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7F067" w14:textId="77777777" w:rsidR="00B86F95" w:rsidRPr="00216245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16245">
              <w:rPr>
                <w:rFonts w:ascii="Times New Roman" w:eastAsia="Times New Roman" w:hAnsi="Times New Roman" w:cs="Times New Roman"/>
                <w:b/>
              </w:rPr>
              <w:t>Objetivos do Curso</w:t>
            </w:r>
          </w:p>
        </w:tc>
      </w:tr>
      <w:tr w:rsidR="00B86F95" w:rsidRPr="00216245" w14:paraId="348F56B8" w14:textId="77777777">
        <w:tc>
          <w:tcPr>
            <w:tcW w:w="90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F2D2D" w14:textId="77777777" w:rsidR="002E7B0D" w:rsidRPr="002E7B0D" w:rsidRDefault="002E7B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  <w:r w:rsidRPr="002E7B0D">
              <w:rPr>
                <w:rFonts w:ascii="Times New Roman" w:hAnsi="Times New Roman" w:cs="Times New Roman"/>
              </w:rPr>
              <w:t>Promover uma experiência prática, colaborativa e integrada voltada ao aprimoramento da pesquisa, da redação acadêmica e do debate.</w:t>
            </w:r>
          </w:p>
          <w:p w14:paraId="5BF50AE3" w14:textId="77777777" w:rsidR="005C29B6" w:rsidRPr="005C29B6" w:rsidRDefault="005C29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  <w:p w14:paraId="62AF83C0" w14:textId="77777777" w:rsidR="00B86F95" w:rsidRPr="00216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216245">
              <w:rPr>
                <w:rFonts w:ascii="Times New Roman" w:eastAsia="Times New Roman" w:hAnsi="Times New Roman" w:cs="Times New Roman"/>
              </w:rPr>
              <w:t>Especificamente, objetiva-se:</w:t>
            </w:r>
            <w:r w:rsidRPr="00216245">
              <w:rPr>
                <w:rFonts w:ascii="Times New Roman" w:eastAsia="Times New Roman" w:hAnsi="Times New Roman" w:cs="Times New Roman"/>
              </w:rPr>
              <w:br/>
            </w:r>
          </w:p>
          <w:p w14:paraId="025E3C10" w14:textId="77777777" w:rsidR="00D55BEE" w:rsidRDefault="00D55BEE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D55BEE">
              <w:rPr>
                <w:rFonts w:ascii="Times New Roman" w:eastAsia="Times New Roman" w:hAnsi="Times New Roman" w:cs="Times New Roman"/>
              </w:rPr>
              <w:lastRenderedPageBreak/>
              <w:t xml:space="preserve">Aprimorar a capacidade de estruturar e redigir capítulos do projeto, garantindo coerência entre problema, objetivos, referencial teórico e metodologia. </w:t>
            </w:r>
          </w:p>
          <w:p w14:paraId="7432E715" w14:textId="77777777" w:rsidR="00D55BEE" w:rsidRPr="002520B2" w:rsidRDefault="00D55BEE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D55BEE">
              <w:rPr>
                <w:rFonts w:ascii="Times New Roman" w:eastAsia="Times New Roman" w:hAnsi="Times New Roman" w:cs="Times New Roman"/>
              </w:rPr>
              <w:t xml:space="preserve">Promover </w:t>
            </w:r>
            <w:r w:rsidRPr="002520B2">
              <w:rPr>
                <w:rFonts w:ascii="Times New Roman" w:eastAsia="Times New Roman" w:hAnsi="Times New Roman" w:cs="Times New Roman"/>
              </w:rPr>
              <w:t xml:space="preserve">a autoavaliação sistemática do projeto, identificando avanços, lacunas e estratégias de aprimoramento. </w:t>
            </w:r>
          </w:p>
          <w:p w14:paraId="5FD81674" w14:textId="77777777" w:rsidR="00D55BEE" w:rsidRPr="002520B2" w:rsidRDefault="00D55BEE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2520B2">
              <w:rPr>
                <w:rFonts w:ascii="Times New Roman" w:eastAsia="Times New Roman" w:hAnsi="Times New Roman" w:cs="Times New Roman"/>
              </w:rPr>
              <w:t xml:space="preserve">Estimular a colaboração e o diálogo interdisciplinar, por meio de trocas críticas e oficinas de escrita e revisão entre os discentes. </w:t>
            </w:r>
          </w:p>
          <w:p w14:paraId="7FE23A6D" w14:textId="77777777" w:rsidR="00D55BEE" w:rsidRPr="002520B2" w:rsidRDefault="00D55BEE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2520B2">
              <w:rPr>
                <w:rFonts w:ascii="Times New Roman" w:eastAsia="Times New Roman" w:hAnsi="Times New Roman" w:cs="Times New Roman"/>
              </w:rPr>
              <w:t>Desenvolver habilidades de apresentação oral e defesa de argumentos</w:t>
            </w:r>
            <w:r w:rsidR="002520B2" w:rsidRPr="002520B2">
              <w:rPr>
                <w:rFonts w:ascii="Times New Roman" w:eastAsia="Times New Roman" w:hAnsi="Times New Roman" w:cs="Times New Roman"/>
              </w:rPr>
              <w:t xml:space="preserve"> </w:t>
            </w:r>
            <w:r w:rsidR="002520B2" w:rsidRPr="002520B2">
              <w:rPr>
                <w:rFonts w:ascii="Times New Roman" w:hAnsi="Times New Roman" w:cs="Times New Roman"/>
              </w:rPr>
              <w:t>para maior segurança e confiança em simulações de banca.</w:t>
            </w:r>
          </w:p>
          <w:p w14:paraId="24E86315" w14:textId="77777777" w:rsidR="006F18E0" w:rsidRDefault="00D55BEE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2520B2">
              <w:rPr>
                <w:rFonts w:ascii="Times New Roman" w:eastAsia="Times New Roman" w:hAnsi="Times New Roman" w:cs="Times New Roman"/>
              </w:rPr>
              <w:t xml:space="preserve">Consolidar o aprendizado metodológico, aplicando conceitos teóricos em situações concretas de desenvolvimento e apresentação do projeto. </w:t>
            </w:r>
          </w:p>
          <w:p w14:paraId="022DDD4C" w14:textId="77777777" w:rsidR="00D55BEE" w:rsidRPr="007B200C" w:rsidRDefault="00D55BEE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2520B2">
              <w:rPr>
                <w:rFonts w:ascii="Times New Roman" w:eastAsia="Times New Roman" w:hAnsi="Times New Roman" w:cs="Times New Roman"/>
              </w:rPr>
              <w:t>Desenvolver autonomia na organização do trabalho acadêmico, permitindo ao discente</w:t>
            </w:r>
            <w:r w:rsidRPr="00D55BEE">
              <w:rPr>
                <w:rFonts w:ascii="Times New Roman" w:eastAsia="Times New Roman" w:hAnsi="Times New Roman" w:cs="Times New Roman"/>
              </w:rPr>
              <w:t xml:space="preserve"> planejar, revisar e ajustar seu projeto de maneira independente.</w:t>
            </w:r>
          </w:p>
        </w:tc>
      </w:tr>
    </w:tbl>
    <w:p w14:paraId="79FEADD4" w14:textId="77777777" w:rsidR="00B86F95" w:rsidRPr="00216245" w:rsidRDefault="00B86F95">
      <w:pPr>
        <w:widowControl w:val="0"/>
        <w:ind w:right="1659"/>
        <w:rPr>
          <w:rFonts w:ascii="Times New Roman" w:eastAsia="Times New Roman" w:hAnsi="Times New Roman" w:cs="Times New Roman"/>
        </w:rPr>
      </w:pPr>
    </w:p>
    <w:p w14:paraId="3A5F9ED1" w14:textId="77777777" w:rsidR="00B86F95" w:rsidRPr="00216245" w:rsidRDefault="00B86F95">
      <w:pPr>
        <w:widowControl w:val="0"/>
        <w:ind w:right="1659"/>
        <w:rPr>
          <w:rFonts w:ascii="Times New Roman" w:eastAsia="Times New Roman" w:hAnsi="Times New Roman" w:cs="Times New Roman"/>
        </w:rPr>
      </w:pPr>
    </w:p>
    <w:tbl>
      <w:tblPr>
        <w:tblStyle w:val="a3"/>
        <w:tblW w:w="902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6"/>
      </w:tblGrid>
      <w:tr w:rsidR="00B86F95" w:rsidRPr="00216245" w14:paraId="58B54DD6" w14:textId="77777777">
        <w:tc>
          <w:tcPr>
            <w:tcW w:w="90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5C9B0F" w14:textId="77777777" w:rsidR="00B86F95" w:rsidRPr="00216245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16245">
              <w:rPr>
                <w:rFonts w:ascii="Times New Roman" w:eastAsia="Times New Roman" w:hAnsi="Times New Roman" w:cs="Times New Roman"/>
                <w:b/>
              </w:rPr>
              <w:t>Metodologia de Ensino</w:t>
            </w:r>
          </w:p>
        </w:tc>
      </w:tr>
      <w:tr w:rsidR="00B86F95" w:rsidRPr="00216245" w14:paraId="1C60190A" w14:textId="77777777">
        <w:tc>
          <w:tcPr>
            <w:tcW w:w="90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7FE35" w14:textId="77777777" w:rsidR="00B86F95" w:rsidRPr="00216245" w:rsidRDefault="00357D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357DAA">
              <w:rPr>
                <w:rFonts w:ascii="Times New Roman" w:eastAsia="Times New Roman" w:hAnsi="Times New Roman" w:cs="Times New Roman"/>
              </w:rPr>
              <w:t xml:space="preserve">Primeiros encontros </w:t>
            </w:r>
            <w:r w:rsidRPr="00357DAA">
              <w:rPr>
                <w:rFonts w:ascii="Times New Roman" w:hAnsi="Times New Roman" w:cs="Times New Roman"/>
              </w:rPr>
              <w:t>mais expositivos sobre expectativas da qualificação e estruturas de projeto, seguida de oficinas de discussão e revisão de projetos, exercícios de síntese e argumentação oral, e bancas simuladas com feedback coletivo. A troca de papéis entre avaliador e avaliado visa ampliar a capacidade crítica dos discentes e estimular a reflexão sobre seus próprios projetos e os dos colegas. É fundamental que os discentes participem ativamente das atividades propostas.</w:t>
            </w:r>
          </w:p>
        </w:tc>
      </w:tr>
    </w:tbl>
    <w:p w14:paraId="2DAD49AF" w14:textId="77777777" w:rsidR="00B86F95" w:rsidRPr="00216245" w:rsidRDefault="00B86F95">
      <w:pPr>
        <w:widowControl w:val="0"/>
        <w:ind w:right="1659"/>
        <w:rPr>
          <w:rFonts w:ascii="Times New Roman" w:eastAsia="Times New Roman" w:hAnsi="Times New Roman" w:cs="Times New Roman"/>
        </w:rPr>
      </w:pPr>
    </w:p>
    <w:p w14:paraId="6BF08920" w14:textId="77777777" w:rsidR="00B86F95" w:rsidRPr="00216245" w:rsidRDefault="00B86F95">
      <w:pPr>
        <w:widowControl w:val="0"/>
        <w:ind w:right="1659"/>
        <w:rPr>
          <w:rFonts w:ascii="Times New Roman" w:eastAsia="Times New Roman" w:hAnsi="Times New Roman" w:cs="Times New Roman"/>
        </w:rPr>
      </w:pPr>
    </w:p>
    <w:tbl>
      <w:tblPr>
        <w:tblStyle w:val="a4"/>
        <w:tblW w:w="902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6"/>
      </w:tblGrid>
      <w:tr w:rsidR="00B86F95" w:rsidRPr="00216245" w14:paraId="1F3C188F" w14:textId="77777777">
        <w:tc>
          <w:tcPr>
            <w:tcW w:w="90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98691" w14:textId="77777777" w:rsidR="00B86F95" w:rsidRPr="00216245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16245">
              <w:rPr>
                <w:rFonts w:ascii="Times New Roman" w:eastAsia="Times New Roman" w:hAnsi="Times New Roman" w:cs="Times New Roman"/>
                <w:b/>
              </w:rPr>
              <w:t>Forma de Avaliação</w:t>
            </w:r>
          </w:p>
        </w:tc>
      </w:tr>
      <w:tr w:rsidR="00B86F95" w:rsidRPr="00216245" w14:paraId="40D9AE00" w14:textId="77777777">
        <w:tc>
          <w:tcPr>
            <w:tcW w:w="90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F5F5A" w14:textId="72AA714E" w:rsidR="005220A9" w:rsidRPr="00216245" w:rsidRDefault="005220A9" w:rsidP="007F10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80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9F51994" w14:textId="77777777" w:rsidR="00B86F95" w:rsidRPr="00216245" w:rsidRDefault="00B86F95">
      <w:pPr>
        <w:widowControl w:val="0"/>
        <w:ind w:right="1659"/>
        <w:rPr>
          <w:rFonts w:ascii="Times New Roman" w:eastAsia="Times New Roman" w:hAnsi="Times New Roman" w:cs="Times New Roman"/>
        </w:rPr>
      </w:pPr>
    </w:p>
    <w:p w14:paraId="4AE32BF7" w14:textId="77777777" w:rsidR="00B86F95" w:rsidRPr="00216245" w:rsidRDefault="00B86F95">
      <w:pPr>
        <w:widowControl w:val="0"/>
        <w:ind w:right="1659"/>
        <w:rPr>
          <w:rFonts w:ascii="Times New Roman" w:eastAsia="Times New Roman" w:hAnsi="Times New Roman" w:cs="Times New Roman"/>
        </w:rPr>
      </w:pPr>
    </w:p>
    <w:tbl>
      <w:tblPr>
        <w:tblStyle w:val="a5"/>
        <w:tblW w:w="902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6"/>
      </w:tblGrid>
      <w:tr w:rsidR="00B86F95" w:rsidRPr="00216245" w14:paraId="7B4C3D28" w14:textId="77777777">
        <w:tc>
          <w:tcPr>
            <w:tcW w:w="9026" w:type="dxa"/>
            <w:tcBorders>
              <w:bottom w:val="nil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A7D79" w14:textId="77777777" w:rsidR="00B86F95" w:rsidRPr="00216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  <w:r w:rsidRPr="00216245">
              <w:rPr>
                <w:rFonts w:ascii="Times New Roman" w:eastAsia="Times New Roman" w:hAnsi="Times New Roman" w:cs="Times New Roman"/>
                <w:b/>
              </w:rPr>
              <w:t>MÓDULO I</w:t>
            </w:r>
          </w:p>
        </w:tc>
      </w:tr>
      <w:tr w:rsidR="00B86F95" w:rsidRPr="00216245" w14:paraId="5BED7CF5" w14:textId="77777777">
        <w:trPr>
          <w:trHeight w:val="500"/>
        </w:trPr>
        <w:tc>
          <w:tcPr>
            <w:tcW w:w="9026" w:type="dxa"/>
            <w:tcBorders>
              <w:top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31C32" w14:textId="77777777" w:rsidR="00B86F95" w:rsidRPr="005600FB" w:rsidRDefault="005600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5600FB">
              <w:rPr>
                <w:rFonts w:ascii="Times New Roman" w:hAnsi="Times New Roman" w:cs="Times New Roman"/>
              </w:rPr>
              <w:t>Este módulo visa consolidar os aprendizados metodológicos adquiridos, oferecendo uma perspectiva prática sobre a estrutura de projetos e dissertações em Direito. Busca-se desenvolver a capacidade de organiza</w:t>
            </w:r>
            <w:r w:rsidR="008363DB">
              <w:rPr>
                <w:rFonts w:ascii="Times New Roman" w:hAnsi="Times New Roman" w:cs="Times New Roman"/>
              </w:rPr>
              <w:t>ção</w:t>
            </w:r>
            <w:r w:rsidRPr="005600FB">
              <w:rPr>
                <w:rFonts w:ascii="Times New Roman" w:hAnsi="Times New Roman" w:cs="Times New Roman"/>
              </w:rPr>
              <w:t xml:space="preserve"> </w:t>
            </w:r>
            <w:r w:rsidR="008363DB">
              <w:rPr>
                <w:rFonts w:ascii="Times New Roman" w:hAnsi="Times New Roman" w:cs="Times New Roman"/>
              </w:rPr>
              <w:t>d</w:t>
            </w:r>
            <w:r w:rsidRPr="005600FB">
              <w:rPr>
                <w:rFonts w:ascii="Times New Roman" w:hAnsi="Times New Roman" w:cs="Times New Roman"/>
              </w:rPr>
              <w:t>o texto da dissertação</w:t>
            </w:r>
            <w:r w:rsidR="00F205E5">
              <w:rPr>
                <w:rFonts w:ascii="Times New Roman" w:hAnsi="Times New Roman" w:cs="Times New Roman"/>
              </w:rPr>
              <w:t xml:space="preserve"> por meio da </w:t>
            </w:r>
            <w:r w:rsidRPr="005600FB">
              <w:rPr>
                <w:rFonts w:ascii="Times New Roman" w:hAnsi="Times New Roman" w:cs="Times New Roman"/>
              </w:rPr>
              <w:t>defini</w:t>
            </w:r>
            <w:r w:rsidR="00F205E5">
              <w:rPr>
                <w:rFonts w:ascii="Times New Roman" w:hAnsi="Times New Roman" w:cs="Times New Roman"/>
              </w:rPr>
              <w:t>ção do</w:t>
            </w:r>
            <w:r w:rsidRPr="005600FB">
              <w:rPr>
                <w:rFonts w:ascii="Times New Roman" w:hAnsi="Times New Roman" w:cs="Times New Roman"/>
              </w:rPr>
              <w:t xml:space="preserve"> método, </w:t>
            </w:r>
            <w:r w:rsidR="00F205E5">
              <w:rPr>
                <w:rFonts w:ascii="Times New Roman" w:hAnsi="Times New Roman" w:cs="Times New Roman"/>
              </w:rPr>
              <w:t xml:space="preserve">da </w:t>
            </w:r>
            <w:r w:rsidRPr="005600FB">
              <w:rPr>
                <w:rFonts w:ascii="Times New Roman" w:hAnsi="Times New Roman" w:cs="Times New Roman"/>
              </w:rPr>
              <w:t>técnica de pesquisa,</w:t>
            </w:r>
            <w:r w:rsidR="00F205E5">
              <w:rPr>
                <w:rFonts w:ascii="Times New Roman" w:hAnsi="Times New Roman" w:cs="Times New Roman"/>
              </w:rPr>
              <w:t xml:space="preserve"> da</w:t>
            </w:r>
            <w:r w:rsidRPr="005600FB">
              <w:rPr>
                <w:rFonts w:ascii="Times New Roman" w:hAnsi="Times New Roman" w:cs="Times New Roman"/>
              </w:rPr>
              <w:t xml:space="preserve"> teoria e</w:t>
            </w:r>
            <w:r w:rsidR="00F205E5">
              <w:rPr>
                <w:rFonts w:ascii="Times New Roman" w:hAnsi="Times New Roman" w:cs="Times New Roman"/>
              </w:rPr>
              <w:t xml:space="preserve"> do</w:t>
            </w:r>
            <w:r w:rsidRPr="005600FB">
              <w:rPr>
                <w:rFonts w:ascii="Times New Roman" w:hAnsi="Times New Roman" w:cs="Times New Roman"/>
              </w:rPr>
              <w:t xml:space="preserve"> argumento do projeto, além de compreender as diferenças entre dissertação e</w:t>
            </w:r>
            <w:r w:rsidR="00F205E5">
              <w:rPr>
                <w:rFonts w:ascii="Times New Roman" w:hAnsi="Times New Roman" w:cs="Times New Roman"/>
              </w:rPr>
              <w:t xml:space="preserve"> demais produções acadêmicas ou</w:t>
            </w:r>
            <w:r w:rsidRPr="005600FB">
              <w:rPr>
                <w:rFonts w:ascii="Times New Roman" w:hAnsi="Times New Roman" w:cs="Times New Roman"/>
              </w:rPr>
              <w:t xml:space="preserve"> peças jurídicas. O módulo prepara para a qualificação e fortalece a percepção do(a) discente como autor(a) e pesquisador(a) apto(a) a estruturar e avaliar criticamente textos acadêmicos.</w:t>
            </w:r>
          </w:p>
        </w:tc>
      </w:tr>
      <w:tr w:rsidR="00B86F95" w:rsidRPr="00216245" w14:paraId="61AA0CEF" w14:textId="77777777">
        <w:tc>
          <w:tcPr>
            <w:tcW w:w="9026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FB831" w14:textId="77777777" w:rsidR="00B86F95" w:rsidRPr="0021624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  <w:r w:rsidRPr="00216245">
              <w:rPr>
                <w:rFonts w:ascii="Times New Roman" w:eastAsia="Times New Roman" w:hAnsi="Times New Roman" w:cs="Times New Roman"/>
                <w:b/>
              </w:rPr>
              <w:t>Leituras Obrigatórias</w:t>
            </w:r>
          </w:p>
        </w:tc>
      </w:tr>
      <w:tr w:rsidR="00B86F95" w:rsidRPr="00216245" w14:paraId="66EA65D4" w14:textId="77777777">
        <w:tc>
          <w:tcPr>
            <w:tcW w:w="9026" w:type="dxa"/>
            <w:tcBorders>
              <w:bottom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F248F" w14:textId="77777777" w:rsidR="00B86F95" w:rsidRPr="00A91E5E" w:rsidRDefault="00EE5C9C" w:rsidP="00EE5C9C">
            <w:pPr>
              <w:spacing w:before="200"/>
              <w:rPr>
                <w:rFonts w:ascii="Times New Roman" w:hAnsi="Times New Roman" w:cs="Times New Roman"/>
              </w:rPr>
            </w:pPr>
            <w:r w:rsidRPr="00A91E5E">
              <w:rPr>
                <w:rFonts w:ascii="Times New Roman" w:hAnsi="Times New Roman" w:cs="Times New Roman"/>
              </w:rPr>
              <w:t xml:space="preserve">FEFERBAUM, Marina et al. </w:t>
            </w:r>
            <w:r w:rsidRPr="00A91E5E">
              <w:rPr>
                <w:rFonts w:ascii="Times New Roman" w:hAnsi="Times New Roman" w:cs="Times New Roman"/>
                <w:b/>
                <w:bCs/>
              </w:rPr>
              <w:t>Metodologia da pesquisa em direito</w:t>
            </w:r>
            <w:r w:rsidRPr="00A91E5E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A91E5E">
              <w:rPr>
                <w:rFonts w:ascii="Times New Roman" w:hAnsi="Times New Roman" w:cs="Times New Roman"/>
              </w:rPr>
              <w:t>técnicas</w:t>
            </w:r>
            <w:proofErr w:type="spellEnd"/>
            <w:r w:rsidRPr="00A91E5E">
              <w:rPr>
                <w:rFonts w:ascii="Times New Roman" w:hAnsi="Times New Roman" w:cs="Times New Roman"/>
              </w:rPr>
              <w:t xml:space="preserve"> e abordagens para </w:t>
            </w:r>
            <w:proofErr w:type="spellStart"/>
            <w:r w:rsidRPr="00A91E5E">
              <w:rPr>
                <w:rFonts w:ascii="Times New Roman" w:hAnsi="Times New Roman" w:cs="Times New Roman"/>
              </w:rPr>
              <w:t>elaboração</w:t>
            </w:r>
            <w:proofErr w:type="spellEnd"/>
            <w:r w:rsidRPr="00A91E5E">
              <w:rPr>
                <w:rFonts w:ascii="Times New Roman" w:hAnsi="Times New Roman" w:cs="Times New Roman"/>
              </w:rPr>
              <w:t xml:space="preserve"> de monografias, </w:t>
            </w:r>
            <w:proofErr w:type="spellStart"/>
            <w:r w:rsidRPr="00A91E5E">
              <w:rPr>
                <w:rFonts w:ascii="Times New Roman" w:hAnsi="Times New Roman" w:cs="Times New Roman"/>
              </w:rPr>
              <w:t>dissertações</w:t>
            </w:r>
            <w:proofErr w:type="spellEnd"/>
            <w:r w:rsidRPr="00A91E5E">
              <w:rPr>
                <w:rFonts w:ascii="Times New Roman" w:hAnsi="Times New Roman" w:cs="Times New Roman"/>
              </w:rPr>
              <w:t xml:space="preserve"> e teses / coordenadores: Marina </w:t>
            </w:r>
            <w:proofErr w:type="spellStart"/>
            <w:r w:rsidRPr="00A91E5E">
              <w:rPr>
                <w:rFonts w:ascii="Times New Roman" w:hAnsi="Times New Roman" w:cs="Times New Roman"/>
              </w:rPr>
              <w:t>Feferbaum</w:t>
            </w:r>
            <w:proofErr w:type="spellEnd"/>
            <w:r w:rsidRPr="00A91E5E">
              <w:rPr>
                <w:rFonts w:ascii="Times New Roman" w:hAnsi="Times New Roman" w:cs="Times New Roman"/>
              </w:rPr>
              <w:t xml:space="preserve">, Rafael </w:t>
            </w:r>
            <w:proofErr w:type="spellStart"/>
            <w:r w:rsidRPr="00A91E5E">
              <w:rPr>
                <w:rFonts w:ascii="Times New Roman" w:hAnsi="Times New Roman" w:cs="Times New Roman"/>
              </w:rPr>
              <w:t>Mafei</w:t>
            </w:r>
            <w:proofErr w:type="spellEnd"/>
            <w:r w:rsidRPr="00A91E5E">
              <w:rPr>
                <w:rFonts w:ascii="Times New Roman" w:hAnsi="Times New Roman" w:cs="Times New Roman"/>
              </w:rPr>
              <w:t xml:space="preserve"> Rabelo Queiroz. – 2. ed. – </w:t>
            </w:r>
            <w:proofErr w:type="spellStart"/>
            <w:r w:rsidRPr="00A91E5E">
              <w:rPr>
                <w:rFonts w:ascii="Times New Roman" w:hAnsi="Times New Roman" w:cs="Times New Roman"/>
              </w:rPr>
              <w:t>São</w:t>
            </w:r>
            <w:proofErr w:type="spellEnd"/>
            <w:r w:rsidRPr="00A91E5E">
              <w:rPr>
                <w:rFonts w:ascii="Times New Roman" w:hAnsi="Times New Roman" w:cs="Times New Roman"/>
              </w:rPr>
              <w:t xml:space="preserve"> Paulo: Saraiva, 2019. </w:t>
            </w:r>
          </w:p>
        </w:tc>
      </w:tr>
      <w:tr w:rsidR="00B86F95" w:rsidRPr="00216245" w14:paraId="502C2DD3" w14:textId="77777777">
        <w:tc>
          <w:tcPr>
            <w:tcW w:w="9026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154BA" w14:textId="77777777" w:rsidR="00B86F95" w:rsidRPr="0021624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216245">
              <w:rPr>
                <w:rFonts w:ascii="Times New Roman" w:eastAsia="Times New Roman" w:hAnsi="Times New Roman" w:cs="Times New Roman"/>
                <w:b/>
              </w:rPr>
              <w:lastRenderedPageBreak/>
              <w:t>Leituras Complementares</w:t>
            </w:r>
          </w:p>
        </w:tc>
      </w:tr>
      <w:tr w:rsidR="00B86F95" w:rsidRPr="00216245" w14:paraId="3708400F" w14:textId="77777777">
        <w:tc>
          <w:tcPr>
            <w:tcW w:w="9026" w:type="dxa"/>
            <w:tcBorders>
              <w:bottom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6D1B7" w14:textId="77777777" w:rsidR="00B86F95" w:rsidRPr="00216245" w:rsidRDefault="00A91E5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CD5D78">
              <w:rPr>
                <w:rFonts w:ascii="Times New Roman" w:hAnsi="Times New Roman" w:cs="Times New Roman"/>
              </w:rPr>
              <w:t xml:space="preserve">LAMY, Marcelo. </w:t>
            </w:r>
            <w:r w:rsidRPr="004C1BB6">
              <w:rPr>
                <w:rFonts w:ascii="Times New Roman" w:hAnsi="Times New Roman" w:cs="Times New Roman"/>
                <w:b/>
                <w:bCs/>
              </w:rPr>
              <w:t xml:space="preserve">Metodologia da pesquisa </w:t>
            </w:r>
            <w:proofErr w:type="spellStart"/>
            <w:r w:rsidRPr="004C1BB6">
              <w:rPr>
                <w:rFonts w:ascii="Times New Roman" w:hAnsi="Times New Roman" w:cs="Times New Roman"/>
                <w:b/>
                <w:bCs/>
              </w:rPr>
              <w:t>jurídica</w:t>
            </w:r>
            <w:proofErr w:type="spellEnd"/>
            <w:r w:rsidRPr="00CD5D78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CD5D78">
              <w:rPr>
                <w:rFonts w:ascii="Times New Roman" w:hAnsi="Times New Roman" w:cs="Times New Roman"/>
              </w:rPr>
              <w:t>técnicas</w:t>
            </w:r>
            <w:proofErr w:type="spellEnd"/>
            <w:r w:rsidRPr="00CD5D78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CD5D78">
              <w:rPr>
                <w:rFonts w:ascii="Times New Roman" w:hAnsi="Times New Roman" w:cs="Times New Roman"/>
              </w:rPr>
              <w:t>investigação</w:t>
            </w:r>
            <w:proofErr w:type="spellEnd"/>
            <w:r w:rsidRPr="00CD5D7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D5D78">
              <w:rPr>
                <w:rFonts w:ascii="Times New Roman" w:hAnsi="Times New Roman" w:cs="Times New Roman"/>
              </w:rPr>
              <w:t>argumentação</w:t>
            </w:r>
            <w:proofErr w:type="spellEnd"/>
            <w:r w:rsidRPr="00CD5D78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CD5D78">
              <w:rPr>
                <w:rFonts w:ascii="Times New Roman" w:hAnsi="Times New Roman" w:cs="Times New Roman"/>
              </w:rPr>
              <w:t>redação</w:t>
            </w:r>
            <w:proofErr w:type="spellEnd"/>
            <w:r w:rsidRPr="00CD5D78">
              <w:rPr>
                <w:rFonts w:ascii="Times New Roman" w:hAnsi="Times New Roman" w:cs="Times New Roman"/>
              </w:rPr>
              <w:t>. Rio de Janeiro: Elsevier, 2011.</w:t>
            </w:r>
          </w:p>
        </w:tc>
      </w:tr>
    </w:tbl>
    <w:p w14:paraId="528E4C7A" w14:textId="77777777" w:rsidR="00B86F95" w:rsidRPr="00216245" w:rsidRDefault="00B86F95">
      <w:pPr>
        <w:widowControl w:val="0"/>
        <w:ind w:right="1659"/>
        <w:rPr>
          <w:rFonts w:ascii="Times New Roman" w:eastAsia="Times New Roman" w:hAnsi="Times New Roman" w:cs="Times New Roman"/>
        </w:rPr>
      </w:pPr>
    </w:p>
    <w:p w14:paraId="3818B3AC" w14:textId="77777777" w:rsidR="00B86F95" w:rsidRPr="00216245" w:rsidRDefault="00B86F95">
      <w:pPr>
        <w:widowControl w:val="0"/>
        <w:ind w:right="1659"/>
        <w:rPr>
          <w:rFonts w:ascii="Times New Roman" w:eastAsia="Times New Roman" w:hAnsi="Times New Roman" w:cs="Times New Roman"/>
        </w:rPr>
      </w:pPr>
    </w:p>
    <w:tbl>
      <w:tblPr>
        <w:tblStyle w:val="a6"/>
        <w:tblW w:w="902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6"/>
      </w:tblGrid>
      <w:tr w:rsidR="00B86F95" w:rsidRPr="00216245" w14:paraId="04BB3760" w14:textId="77777777">
        <w:tc>
          <w:tcPr>
            <w:tcW w:w="9026" w:type="dxa"/>
            <w:tcBorders>
              <w:bottom w:val="nil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18EAD" w14:textId="77777777" w:rsidR="00B86F95" w:rsidRPr="0021624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216245">
              <w:rPr>
                <w:rFonts w:ascii="Times New Roman" w:eastAsia="Times New Roman" w:hAnsi="Times New Roman" w:cs="Times New Roman"/>
                <w:b/>
              </w:rPr>
              <w:t>MÓDULO II</w:t>
            </w:r>
          </w:p>
        </w:tc>
      </w:tr>
      <w:tr w:rsidR="00B86F95" w:rsidRPr="00216245" w14:paraId="72B44582" w14:textId="77777777">
        <w:trPr>
          <w:trHeight w:val="500"/>
        </w:trPr>
        <w:tc>
          <w:tcPr>
            <w:tcW w:w="9026" w:type="dxa"/>
            <w:tcBorders>
              <w:top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81E04" w14:textId="77777777" w:rsidR="00B86F95" w:rsidRPr="007C5359" w:rsidRDefault="007C535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7C5359">
              <w:rPr>
                <w:rFonts w:ascii="Times New Roman" w:hAnsi="Times New Roman" w:cs="Times New Roman"/>
              </w:rPr>
              <w:t>O módulo oferece espaço para o debate e à análise crítica de projetos de pesquisa, com ênfase na coerência entre problema, objetivos, referencial teórico e metodologia. Propicia autoavaliação, trocas críticas entre pares e oficinas de revisão, além de simulações de bancas para desenvolver habilidades de apresentação, argumentação e defesa de argumentos. O módulo fortalece a aplicação prática de conceitos metodológicos e a autonomia do(a) discente na organização, planejamento e aprimoramento do projeto acadêmico.</w:t>
            </w:r>
          </w:p>
        </w:tc>
      </w:tr>
      <w:tr w:rsidR="00B86F95" w:rsidRPr="00216245" w14:paraId="68B2D4C6" w14:textId="77777777">
        <w:tc>
          <w:tcPr>
            <w:tcW w:w="9026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B8610" w14:textId="77777777" w:rsidR="00B86F95" w:rsidRPr="0021624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216245">
              <w:rPr>
                <w:rFonts w:ascii="Times New Roman" w:eastAsia="Times New Roman" w:hAnsi="Times New Roman" w:cs="Times New Roman"/>
                <w:b/>
              </w:rPr>
              <w:t>Leituras Obrigatórias</w:t>
            </w:r>
          </w:p>
        </w:tc>
      </w:tr>
      <w:tr w:rsidR="00B86F95" w:rsidRPr="00216245" w14:paraId="330D1C4C" w14:textId="77777777">
        <w:tc>
          <w:tcPr>
            <w:tcW w:w="9026" w:type="dxa"/>
            <w:tcBorders>
              <w:bottom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99C47" w14:textId="77777777" w:rsidR="00B86F95" w:rsidRPr="00CD5D78" w:rsidRDefault="00A91E5E" w:rsidP="00CD5D78">
            <w:pPr>
              <w:rPr>
                <w:rFonts w:ascii="Times New Roman" w:hAnsi="Times New Roman" w:cs="Times New Roman"/>
              </w:rPr>
            </w:pPr>
            <w:r w:rsidRPr="0075114F">
              <w:rPr>
                <w:rFonts w:ascii="Times New Roman" w:eastAsia="Times New Roman" w:hAnsi="Times New Roman" w:cs="Times New Roman"/>
              </w:rPr>
              <w:t xml:space="preserve">FINCATO, Denise Pires; GILLET, Sérgio Augusto da Costa. </w:t>
            </w:r>
            <w:r w:rsidRPr="00CD5D78">
              <w:rPr>
                <w:rFonts w:ascii="Times New Roman" w:eastAsia="Times New Roman" w:hAnsi="Times New Roman" w:cs="Times New Roman"/>
                <w:b/>
                <w:bCs/>
              </w:rPr>
              <w:t>A Pesquisa Jurídica sem Mistérios</w:t>
            </w:r>
            <w:r w:rsidRPr="0075114F">
              <w:rPr>
                <w:rFonts w:ascii="Times New Roman" w:eastAsia="Times New Roman" w:hAnsi="Times New Roman" w:cs="Times New Roman"/>
              </w:rPr>
              <w:t xml:space="preserve">: do Projeto de Pesquisa à Banca [recurso eletrônico] / Denise Pires </w:t>
            </w:r>
            <w:proofErr w:type="spellStart"/>
            <w:r w:rsidRPr="0075114F">
              <w:rPr>
                <w:rFonts w:ascii="Times New Roman" w:eastAsia="Times New Roman" w:hAnsi="Times New Roman" w:cs="Times New Roman"/>
              </w:rPr>
              <w:t>Fincato</w:t>
            </w:r>
            <w:proofErr w:type="spellEnd"/>
            <w:r w:rsidRPr="0075114F">
              <w:rPr>
                <w:rFonts w:ascii="Times New Roman" w:eastAsia="Times New Roman" w:hAnsi="Times New Roman" w:cs="Times New Roman"/>
              </w:rPr>
              <w:t xml:space="preserve">; Sérgio Augusto da Costa </w:t>
            </w:r>
            <w:proofErr w:type="spellStart"/>
            <w:r w:rsidRPr="0075114F">
              <w:rPr>
                <w:rFonts w:ascii="Times New Roman" w:eastAsia="Times New Roman" w:hAnsi="Times New Roman" w:cs="Times New Roman"/>
              </w:rPr>
              <w:t>Gillet</w:t>
            </w:r>
            <w:proofErr w:type="spellEnd"/>
            <w:r w:rsidRPr="0075114F">
              <w:rPr>
                <w:rFonts w:ascii="Times New Roman" w:eastAsia="Times New Roman" w:hAnsi="Times New Roman" w:cs="Times New Roman"/>
              </w:rPr>
              <w:t xml:space="preserve"> -- Porto Alegre, RS: Editora </w:t>
            </w:r>
            <w:proofErr w:type="spellStart"/>
            <w:r w:rsidRPr="0075114F">
              <w:rPr>
                <w:rFonts w:ascii="Times New Roman" w:eastAsia="Times New Roman" w:hAnsi="Times New Roman" w:cs="Times New Roman"/>
              </w:rPr>
              <w:t>Fi</w:t>
            </w:r>
            <w:proofErr w:type="spellEnd"/>
            <w:r w:rsidRPr="0075114F">
              <w:rPr>
                <w:rFonts w:ascii="Times New Roman" w:eastAsia="Times New Roman" w:hAnsi="Times New Roman" w:cs="Times New Roman"/>
              </w:rPr>
              <w:t>, 2018.</w:t>
            </w:r>
          </w:p>
        </w:tc>
      </w:tr>
      <w:tr w:rsidR="00B86F95" w:rsidRPr="00216245" w14:paraId="2FCF3688" w14:textId="77777777">
        <w:tc>
          <w:tcPr>
            <w:tcW w:w="9026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3548C" w14:textId="77777777" w:rsidR="00B86F95" w:rsidRPr="0021624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216245">
              <w:rPr>
                <w:rFonts w:ascii="Times New Roman" w:eastAsia="Times New Roman" w:hAnsi="Times New Roman" w:cs="Times New Roman"/>
                <w:b/>
              </w:rPr>
              <w:t>Leituras Complementares</w:t>
            </w:r>
          </w:p>
        </w:tc>
      </w:tr>
      <w:tr w:rsidR="00B86F95" w:rsidRPr="00216245" w14:paraId="621FF2A2" w14:textId="77777777">
        <w:tc>
          <w:tcPr>
            <w:tcW w:w="9026" w:type="dxa"/>
            <w:tcBorders>
              <w:bottom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BD7AC" w14:textId="77777777" w:rsidR="00A91E5E" w:rsidRPr="00CD5D78" w:rsidRDefault="00A91E5E" w:rsidP="00A91E5E">
            <w:pPr>
              <w:rPr>
                <w:rFonts w:ascii="Times New Roman" w:hAnsi="Times New Roman" w:cs="Times New Roman"/>
              </w:rPr>
            </w:pPr>
            <w:r w:rsidRPr="00CD5D78">
              <w:rPr>
                <w:rFonts w:ascii="Times New Roman" w:hAnsi="Times New Roman" w:cs="Times New Roman"/>
              </w:rPr>
              <w:t xml:space="preserve">MACHADO, </w:t>
            </w:r>
            <w:proofErr w:type="spellStart"/>
            <w:r w:rsidRPr="00CD5D78">
              <w:rPr>
                <w:rFonts w:ascii="Times New Roman" w:hAnsi="Times New Roman" w:cs="Times New Roman"/>
              </w:rPr>
              <w:t>Maíra</w:t>
            </w:r>
            <w:proofErr w:type="spellEnd"/>
            <w:r w:rsidRPr="00CD5D78">
              <w:rPr>
                <w:rFonts w:ascii="Times New Roman" w:hAnsi="Times New Roman" w:cs="Times New Roman"/>
              </w:rPr>
              <w:t xml:space="preserve"> Rocha (Org.). </w:t>
            </w:r>
            <w:r w:rsidRPr="00CD5D78">
              <w:rPr>
                <w:rFonts w:ascii="Times New Roman" w:hAnsi="Times New Roman" w:cs="Times New Roman"/>
                <w:b/>
                <w:bCs/>
              </w:rPr>
              <w:t>Pesquisar empiricamente o direito</w:t>
            </w:r>
            <w:r w:rsidRPr="00CD5D7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CD5D78">
              <w:rPr>
                <w:rFonts w:ascii="Times New Roman" w:hAnsi="Times New Roman" w:cs="Times New Roman"/>
              </w:rPr>
              <w:t>São</w:t>
            </w:r>
            <w:proofErr w:type="spellEnd"/>
            <w:r w:rsidRPr="00CD5D78">
              <w:rPr>
                <w:rFonts w:ascii="Times New Roman" w:hAnsi="Times New Roman" w:cs="Times New Roman"/>
              </w:rPr>
              <w:t xml:space="preserve"> Paulo: Rede de Estudos </w:t>
            </w:r>
            <w:proofErr w:type="spellStart"/>
            <w:r w:rsidRPr="00CD5D78">
              <w:rPr>
                <w:rFonts w:ascii="Times New Roman" w:hAnsi="Times New Roman" w:cs="Times New Roman"/>
              </w:rPr>
              <w:t>Empíricos</w:t>
            </w:r>
            <w:proofErr w:type="spellEnd"/>
            <w:r w:rsidRPr="00CD5D78">
              <w:rPr>
                <w:rFonts w:ascii="Times New Roman" w:hAnsi="Times New Roman" w:cs="Times New Roman"/>
              </w:rPr>
              <w:t xml:space="preserve"> em Direito, 2017. 428 p. </w:t>
            </w:r>
          </w:p>
          <w:p w14:paraId="333DBA47" w14:textId="77777777" w:rsidR="00CD5D78" w:rsidRPr="00CD5D78" w:rsidRDefault="00CD5D78" w:rsidP="00CD5D78">
            <w:pPr>
              <w:rPr>
                <w:rFonts w:ascii="Times New Roman" w:hAnsi="Times New Roman" w:cs="Times New Roman"/>
              </w:rPr>
            </w:pPr>
          </w:p>
        </w:tc>
      </w:tr>
    </w:tbl>
    <w:p w14:paraId="7EAC1D92" w14:textId="77777777" w:rsidR="00B86F95" w:rsidRPr="00216245" w:rsidRDefault="00B86F95">
      <w:pPr>
        <w:widowControl w:val="0"/>
        <w:ind w:right="1659"/>
        <w:rPr>
          <w:rFonts w:ascii="Times New Roman" w:eastAsia="Times New Roman" w:hAnsi="Times New Roman" w:cs="Times New Roman"/>
        </w:rPr>
      </w:pPr>
    </w:p>
    <w:p w14:paraId="2BF75962" w14:textId="77777777" w:rsidR="00B86F95" w:rsidRPr="00216245" w:rsidRDefault="00B86F95">
      <w:pPr>
        <w:widowControl w:val="0"/>
        <w:ind w:right="1659"/>
        <w:rPr>
          <w:rFonts w:ascii="Times New Roman" w:eastAsia="Times New Roman" w:hAnsi="Times New Roman" w:cs="Times New Roman"/>
        </w:rPr>
      </w:pPr>
    </w:p>
    <w:p w14:paraId="4B2CDB71" w14:textId="77777777" w:rsidR="00B86F95" w:rsidRPr="00216245" w:rsidRDefault="00B86F95">
      <w:pPr>
        <w:widowControl w:val="0"/>
        <w:ind w:right="1659"/>
        <w:rPr>
          <w:rFonts w:ascii="Times New Roman" w:eastAsia="Times New Roman" w:hAnsi="Times New Roman" w:cs="Times New Roman"/>
        </w:rPr>
      </w:pPr>
    </w:p>
    <w:p w14:paraId="12EB6BE6" w14:textId="77777777" w:rsidR="00B86F95" w:rsidRPr="00216245" w:rsidRDefault="00B86F95">
      <w:pPr>
        <w:widowControl w:val="0"/>
        <w:ind w:right="1659"/>
        <w:rPr>
          <w:rFonts w:ascii="Times New Roman" w:eastAsia="Times New Roman" w:hAnsi="Times New Roman" w:cs="Times New Roman"/>
        </w:rPr>
      </w:pPr>
    </w:p>
    <w:p w14:paraId="6C9714F8" w14:textId="77777777" w:rsidR="00B86F95" w:rsidRPr="00216245" w:rsidRDefault="00B86F95">
      <w:pPr>
        <w:widowControl w:val="0"/>
        <w:ind w:right="1659"/>
        <w:rPr>
          <w:rFonts w:ascii="Times New Roman" w:eastAsia="Times New Roman" w:hAnsi="Times New Roman" w:cs="Times New Roman"/>
        </w:rPr>
      </w:pPr>
    </w:p>
    <w:p w14:paraId="7B0C53B1" w14:textId="77777777" w:rsidR="00B86F95" w:rsidRPr="00216245" w:rsidRDefault="00B86F95">
      <w:pPr>
        <w:widowControl w:val="0"/>
        <w:ind w:right="1659"/>
        <w:rPr>
          <w:rFonts w:ascii="Times New Roman" w:eastAsia="Times New Roman" w:hAnsi="Times New Roman" w:cs="Times New Roman"/>
        </w:rPr>
      </w:pPr>
    </w:p>
    <w:tbl>
      <w:tblPr>
        <w:tblStyle w:val="a9"/>
        <w:tblW w:w="902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6"/>
      </w:tblGrid>
      <w:tr w:rsidR="00B86F95" w:rsidRPr="00216245" w14:paraId="7B146B6F" w14:textId="77777777">
        <w:tc>
          <w:tcPr>
            <w:tcW w:w="9026" w:type="dxa"/>
            <w:tcBorders>
              <w:bottom w:val="nil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3B932" w14:textId="77777777" w:rsidR="00B86F95" w:rsidRPr="0021624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216245">
              <w:rPr>
                <w:rFonts w:ascii="Times New Roman" w:eastAsia="Times New Roman" w:hAnsi="Times New Roman" w:cs="Times New Roman"/>
                <w:b/>
              </w:rPr>
              <w:t>LEITURAS ADICIONAIS</w:t>
            </w:r>
          </w:p>
        </w:tc>
      </w:tr>
      <w:tr w:rsidR="00B86F95" w:rsidRPr="00216245" w14:paraId="5240C540" w14:textId="77777777">
        <w:trPr>
          <w:trHeight w:val="500"/>
        </w:trPr>
        <w:tc>
          <w:tcPr>
            <w:tcW w:w="9026" w:type="dxa"/>
            <w:tcBorders>
              <w:top w:val="nil"/>
              <w:bottom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A6AF9" w14:textId="77777777" w:rsidR="00EE5C9C" w:rsidRPr="00CD5D78" w:rsidRDefault="00EE5C9C" w:rsidP="00EE5C9C">
            <w:pPr>
              <w:rPr>
                <w:rFonts w:ascii="Times New Roman" w:hAnsi="Times New Roman" w:cs="Times New Roman"/>
              </w:rPr>
            </w:pPr>
            <w:r w:rsidRPr="00CD5D78">
              <w:rPr>
                <w:rFonts w:ascii="Times New Roman" w:hAnsi="Times New Roman" w:cs="Times New Roman"/>
              </w:rPr>
              <w:t xml:space="preserve">EPSTEIN, Lee. </w:t>
            </w:r>
            <w:r w:rsidRPr="00CD5D78">
              <w:rPr>
                <w:rFonts w:ascii="Times New Roman" w:hAnsi="Times New Roman" w:cs="Times New Roman"/>
                <w:b/>
                <w:bCs/>
              </w:rPr>
              <w:t xml:space="preserve">Pesquisa </w:t>
            </w:r>
            <w:proofErr w:type="spellStart"/>
            <w:r w:rsidRPr="00CD5D78">
              <w:rPr>
                <w:rFonts w:ascii="Times New Roman" w:hAnsi="Times New Roman" w:cs="Times New Roman"/>
                <w:b/>
                <w:bCs/>
              </w:rPr>
              <w:t>empírica</w:t>
            </w:r>
            <w:proofErr w:type="spellEnd"/>
            <w:r w:rsidRPr="00CD5D78">
              <w:rPr>
                <w:rFonts w:ascii="Times New Roman" w:hAnsi="Times New Roman" w:cs="Times New Roman"/>
                <w:b/>
                <w:bCs/>
              </w:rPr>
              <w:t xml:space="preserve"> em direito</w:t>
            </w:r>
            <w:r w:rsidRPr="00CD5D78">
              <w:rPr>
                <w:rFonts w:ascii="Times New Roman" w:hAnsi="Times New Roman" w:cs="Times New Roman"/>
              </w:rPr>
              <w:t xml:space="preserve"> [livro </w:t>
            </w:r>
            <w:proofErr w:type="spellStart"/>
            <w:r w:rsidRPr="00CD5D78">
              <w:rPr>
                <w:rFonts w:ascii="Times New Roman" w:hAnsi="Times New Roman" w:cs="Times New Roman"/>
              </w:rPr>
              <w:t>eletrônico</w:t>
            </w:r>
            <w:proofErr w:type="spellEnd"/>
            <w:r w:rsidRPr="00CD5D78">
              <w:rPr>
                <w:rFonts w:ascii="Times New Roman" w:hAnsi="Times New Roman" w:cs="Times New Roman"/>
              </w:rPr>
              <w:t xml:space="preserve">] :as regras de </w:t>
            </w:r>
            <w:proofErr w:type="spellStart"/>
            <w:r w:rsidRPr="00CD5D78">
              <w:rPr>
                <w:rFonts w:ascii="Times New Roman" w:hAnsi="Times New Roman" w:cs="Times New Roman"/>
              </w:rPr>
              <w:t>inferência</w:t>
            </w:r>
            <w:proofErr w:type="spellEnd"/>
            <w:r w:rsidRPr="00CD5D78">
              <w:rPr>
                <w:rFonts w:ascii="Times New Roman" w:hAnsi="Times New Roman" w:cs="Times New Roman"/>
              </w:rPr>
              <w:t xml:space="preserve"> / Lee Epstein, Gary King. --</w:t>
            </w:r>
            <w:proofErr w:type="spellStart"/>
            <w:r w:rsidRPr="00CD5D78">
              <w:rPr>
                <w:rFonts w:ascii="Times New Roman" w:hAnsi="Times New Roman" w:cs="Times New Roman"/>
              </w:rPr>
              <w:t>São</w:t>
            </w:r>
            <w:proofErr w:type="spellEnd"/>
            <w:r w:rsidRPr="00CD5D78">
              <w:rPr>
                <w:rFonts w:ascii="Times New Roman" w:hAnsi="Times New Roman" w:cs="Times New Roman"/>
              </w:rPr>
              <w:t xml:space="preserve"> Paulo: Direito GV, 2013. </w:t>
            </w:r>
          </w:p>
          <w:p w14:paraId="6296B0CA" w14:textId="77777777" w:rsidR="002166AA" w:rsidRDefault="00EE5C9C" w:rsidP="002166AA">
            <w:pPr>
              <w:rPr>
                <w:rFonts w:ascii="Times New Roman" w:hAnsi="Times New Roman" w:cs="Times New Roman"/>
              </w:rPr>
            </w:pPr>
            <w:r w:rsidRPr="00CD5D78">
              <w:rPr>
                <w:rFonts w:ascii="Times New Roman" w:hAnsi="Times New Roman" w:cs="Times New Roman"/>
              </w:rPr>
              <w:t>BRAGA, Ana Gabriela Mendes; IGREJA, Rebecca Lemos; CAPPI, Riccardo (</w:t>
            </w:r>
            <w:proofErr w:type="spellStart"/>
            <w:r w:rsidRPr="00CD5D78">
              <w:rPr>
                <w:rFonts w:ascii="Times New Roman" w:hAnsi="Times New Roman" w:cs="Times New Roman"/>
              </w:rPr>
              <w:t>Orgs</w:t>
            </w:r>
            <w:proofErr w:type="spellEnd"/>
            <w:r w:rsidRPr="00CD5D78">
              <w:rPr>
                <w:rFonts w:ascii="Times New Roman" w:hAnsi="Times New Roman" w:cs="Times New Roman"/>
              </w:rPr>
              <w:t xml:space="preserve">.). </w:t>
            </w:r>
            <w:r w:rsidRPr="00CD5D78">
              <w:rPr>
                <w:rFonts w:ascii="Times New Roman" w:hAnsi="Times New Roman" w:cs="Times New Roman"/>
                <w:b/>
                <w:bCs/>
              </w:rPr>
              <w:t>Pesquisar empiricamente o direito II</w:t>
            </w:r>
            <w:r w:rsidRPr="00CD5D78">
              <w:rPr>
                <w:rFonts w:ascii="Times New Roman" w:hAnsi="Times New Roman" w:cs="Times New Roman"/>
              </w:rPr>
              <w:t>: percursos metodológicos e horizontes de análise. São Paulo: Rede de Estudos Empíricos em Direito, 2022.</w:t>
            </w:r>
          </w:p>
          <w:p w14:paraId="4A092985" w14:textId="77777777" w:rsidR="002166AA" w:rsidRPr="002166AA" w:rsidRDefault="002166AA" w:rsidP="002166AA">
            <w:pPr>
              <w:rPr>
                <w:rFonts w:ascii="Times New Roman" w:hAnsi="Times New Roman" w:cs="Times New Roman"/>
              </w:rPr>
            </w:pPr>
            <w:r w:rsidRPr="002166AA">
              <w:rPr>
                <w:rFonts w:ascii="Times New Roman" w:hAnsi="Times New Roman" w:cs="Times New Roman"/>
              </w:rPr>
              <w:t xml:space="preserve">QUEIROZ, R. M. R.; FEFERBAUM, Marina. </w:t>
            </w:r>
            <w:r w:rsidRPr="002166AA">
              <w:rPr>
                <w:rFonts w:ascii="Times New Roman" w:hAnsi="Times New Roman" w:cs="Times New Roman"/>
                <w:b/>
                <w:bCs/>
              </w:rPr>
              <w:t xml:space="preserve">Metodologia </w:t>
            </w:r>
            <w:proofErr w:type="spellStart"/>
            <w:r w:rsidRPr="002166AA">
              <w:rPr>
                <w:rFonts w:ascii="Times New Roman" w:hAnsi="Times New Roman" w:cs="Times New Roman"/>
                <w:b/>
                <w:bCs/>
              </w:rPr>
              <w:t>jurídica</w:t>
            </w:r>
            <w:proofErr w:type="spellEnd"/>
            <w:r w:rsidRPr="002166AA">
              <w:rPr>
                <w:rFonts w:ascii="Times New Roman" w:hAnsi="Times New Roman" w:cs="Times New Roman"/>
              </w:rPr>
              <w:t xml:space="preserve">: um roteiro </w:t>
            </w:r>
            <w:proofErr w:type="spellStart"/>
            <w:r w:rsidRPr="002166AA">
              <w:rPr>
                <w:rFonts w:ascii="Times New Roman" w:hAnsi="Times New Roman" w:cs="Times New Roman"/>
              </w:rPr>
              <w:t>prático</w:t>
            </w:r>
            <w:proofErr w:type="spellEnd"/>
            <w:r w:rsidRPr="002166AA">
              <w:rPr>
                <w:rFonts w:ascii="Times New Roman" w:hAnsi="Times New Roman" w:cs="Times New Roman"/>
              </w:rPr>
              <w:t xml:space="preserve"> para trabalhos de </w:t>
            </w:r>
            <w:proofErr w:type="spellStart"/>
            <w:r w:rsidRPr="002166AA">
              <w:rPr>
                <w:rFonts w:ascii="Times New Roman" w:hAnsi="Times New Roman" w:cs="Times New Roman"/>
              </w:rPr>
              <w:t>conclusão</w:t>
            </w:r>
            <w:proofErr w:type="spellEnd"/>
            <w:r w:rsidRPr="002166AA">
              <w:rPr>
                <w:rFonts w:ascii="Times New Roman" w:hAnsi="Times New Roman" w:cs="Times New Roman"/>
              </w:rPr>
              <w:t xml:space="preserve"> de curso. </w:t>
            </w:r>
            <w:proofErr w:type="spellStart"/>
            <w:r w:rsidRPr="002166AA">
              <w:rPr>
                <w:rFonts w:ascii="Times New Roman" w:hAnsi="Times New Roman" w:cs="Times New Roman"/>
              </w:rPr>
              <w:t>São</w:t>
            </w:r>
            <w:proofErr w:type="spellEnd"/>
            <w:r w:rsidRPr="002166AA">
              <w:rPr>
                <w:rFonts w:ascii="Times New Roman" w:hAnsi="Times New Roman" w:cs="Times New Roman"/>
              </w:rPr>
              <w:t xml:space="preserve"> Paulo: Saraiva, 2012.</w:t>
            </w:r>
          </w:p>
          <w:p w14:paraId="5C8AC1FC" w14:textId="77777777" w:rsidR="00B86F95" w:rsidRPr="002166AA" w:rsidRDefault="002166AA" w:rsidP="002166AA">
            <w:r w:rsidRPr="002166AA">
              <w:rPr>
                <w:rFonts w:ascii="Times New Roman" w:hAnsi="Times New Roman" w:cs="Times New Roman"/>
              </w:rPr>
              <w:t xml:space="preserve">WARAT, </w:t>
            </w:r>
            <w:proofErr w:type="spellStart"/>
            <w:r w:rsidRPr="002166AA">
              <w:rPr>
                <w:rFonts w:ascii="Times New Roman" w:hAnsi="Times New Roman" w:cs="Times New Roman"/>
              </w:rPr>
              <w:t>Luis</w:t>
            </w:r>
            <w:proofErr w:type="spellEnd"/>
            <w:r w:rsidRPr="002166AA">
              <w:rPr>
                <w:rFonts w:ascii="Times New Roman" w:hAnsi="Times New Roman" w:cs="Times New Roman"/>
              </w:rPr>
              <w:t xml:space="preserve"> Alberto. </w:t>
            </w:r>
            <w:r w:rsidRPr="002166AA">
              <w:rPr>
                <w:rFonts w:ascii="Times New Roman" w:hAnsi="Times New Roman" w:cs="Times New Roman"/>
                <w:b/>
                <w:bCs/>
              </w:rPr>
              <w:t>Epistemologia e ensino do Direito</w:t>
            </w:r>
            <w:r w:rsidRPr="002166AA">
              <w:rPr>
                <w:rFonts w:ascii="Times New Roman" w:hAnsi="Times New Roman" w:cs="Times New Roman"/>
              </w:rPr>
              <w:t xml:space="preserve">: o sonho acabou. </w:t>
            </w:r>
            <w:proofErr w:type="spellStart"/>
            <w:r w:rsidRPr="002166AA">
              <w:rPr>
                <w:rFonts w:ascii="Times New Roman" w:hAnsi="Times New Roman" w:cs="Times New Roman"/>
              </w:rPr>
              <w:t>Florianópolis</w:t>
            </w:r>
            <w:proofErr w:type="spellEnd"/>
            <w:r w:rsidRPr="002166AA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2166AA">
              <w:rPr>
                <w:rFonts w:ascii="Times New Roman" w:hAnsi="Times New Roman" w:cs="Times New Roman"/>
              </w:rPr>
              <w:t>Fundação</w:t>
            </w:r>
            <w:proofErr w:type="spellEnd"/>
            <w:r w:rsidRPr="002166AA">
              <w:rPr>
                <w:rFonts w:ascii="Times New Roman" w:hAnsi="Times New Roman" w:cs="Times New Roman"/>
              </w:rPr>
              <w:t xml:space="preserve"> Boiteux, 2004. v. 2. </w:t>
            </w:r>
          </w:p>
        </w:tc>
      </w:tr>
      <w:tr w:rsidR="00B86F95" w:rsidRPr="00216245" w14:paraId="2900F5C1" w14:textId="77777777">
        <w:trPr>
          <w:trHeight w:val="500"/>
        </w:trPr>
        <w:tc>
          <w:tcPr>
            <w:tcW w:w="9026" w:type="dxa"/>
            <w:tcBorders>
              <w:top w:val="nil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C06E3" w14:textId="77777777" w:rsidR="00B86F95" w:rsidRPr="00216245" w:rsidRDefault="00B86F95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4E0A4F0" w14:textId="77777777" w:rsidR="00B86F95" w:rsidRPr="00216245" w:rsidRDefault="00B86F95">
      <w:pPr>
        <w:widowControl w:val="0"/>
        <w:ind w:right="1659"/>
        <w:rPr>
          <w:rFonts w:ascii="Times New Roman" w:eastAsia="Times New Roman" w:hAnsi="Times New Roman" w:cs="Times New Roman"/>
        </w:rPr>
      </w:pPr>
    </w:p>
    <w:sectPr w:rsidR="00B86F95" w:rsidRPr="00216245">
      <w:headerReference w:type="default" r:id="rId7"/>
      <w:pgSz w:w="11906" w:h="16838"/>
      <w:pgMar w:top="1916" w:right="1440" w:bottom="191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40FC3" w14:textId="77777777" w:rsidR="002E3B3E" w:rsidRDefault="002E3B3E">
      <w:r>
        <w:separator/>
      </w:r>
    </w:p>
  </w:endnote>
  <w:endnote w:type="continuationSeparator" w:id="0">
    <w:p w14:paraId="474738D1" w14:textId="77777777" w:rsidR="002E3B3E" w:rsidRDefault="002E3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293BD" w14:textId="77777777" w:rsidR="002E3B3E" w:rsidRDefault="002E3B3E">
      <w:r>
        <w:separator/>
      </w:r>
    </w:p>
  </w:footnote>
  <w:footnote w:type="continuationSeparator" w:id="0">
    <w:p w14:paraId="794B1C9F" w14:textId="77777777" w:rsidR="002E3B3E" w:rsidRDefault="002E3B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B7BE8" w14:textId="77777777" w:rsidR="00B86F9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2A4982FD" wp14:editId="6132EAB7">
          <wp:simplePos x="0" y="0"/>
          <wp:positionH relativeFrom="column">
            <wp:posOffset>-914396</wp:posOffset>
          </wp:positionH>
          <wp:positionV relativeFrom="paragraph">
            <wp:posOffset>-438817</wp:posOffset>
          </wp:positionV>
          <wp:extent cx="7569857" cy="10703181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9857" cy="1070318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66A28"/>
    <w:multiLevelType w:val="multilevel"/>
    <w:tmpl w:val="814CB3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749301E"/>
    <w:multiLevelType w:val="multilevel"/>
    <w:tmpl w:val="5060FA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386346182">
    <w:abstractNumId w:val="1"/>
  </w:num>
  <w:num w:numId="2" w16cid:durableId="241724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F95"/>
    <w:rsid w:val="000C5382"/>
    <w:rsid w:val="00145B38"/>
    <w:rsid w:val="001A4428"/>
    <w:rsid w:val="001C0267"/>
    <w:rsid w:val="001F6B7A"/>
    <w:rsid w:val="00216245"/>
    <w:rsid w:val="002166AA"/>
    <w:rsid w:val="00223457"/>
    <w:rsid w:val="002520B2"/>
    <w:rsid w:val="0027134D"/>
    <w:rsid w:val="002E3B3E"/>
    <w:rsid w:val="002E7B0D"/>
    <w:rsid w:val="002F20A0"/>
    <w:rsid w:val="003105A4"/>
    <w:rsid w:val="00357DAA"/>
    <w:rsid w:val="0038413A"/>
    <w:rsid w:val="00395604"/>
    <w:rsid w:val="003D0178"/>
    <w:rsid w:val="003F4CD5"/>
    <w:rsid w:val="004074F7"/>
    <w:rsid w:val="00423522"/>
    <w:rsid w:val="00442A24"/>
    <w:rsid w:val="00464A83"/>
    <w:rsid w:val="004B7658"/>
    <w:rsid w:val="004C1BB6"/>
    <w:rsid w:val="004D7917"/>
    <w:rsid w:val="005220A9"/>
    <w:rsid w:val="005600FB"/>
    <w:rsid w:val="00581AAF"/>
    <w:rsid w:val="005C29B6"/>
    <w:rsid w:val="005E2014"/>
    <w:rsid w:val="006E25D2"/>
    <w:rsid w:val="006F18E0"/>
    <w:rsid w:val="0075114F"/>
    <w:rsid w:val="00756F8F"/>
    <w:rsid w:val="00766416"/>
    <w:rsid w:val="007B200C"/>
    <w:rsid w:val="007C5359"/>
    <w:rsid w:val="007F1040"/>
    <w:rsid w:val="00813DDB"/>
    <w:rsid w:val="008363DB"/>
    <w:rsid w:val="00841AEF"/>
    <w:rsid w:val="009869B2"/>
    <w:rsid w:val="009B1EBC"/>
    <w:rsid w:val="00A01C82"/>
    <w:rsid w:val="00A262BD"/>
    <w:rsid w:val="00A91E5E"/>
    <w:rsid w:val="00AB1A38"/>
    <w:rsid w:val="00B56B59"/>
    <w:rsid w:val="00B86F95"/>
    <w:rsid w:val="00BB571C"/>
    <w:rsid w:val="00CB672D"/>
    <w:rsid w:val="00CD5D78"/>
    <w:rsid w:val="00D55BEE"/>
    <w:rsid w:val="00DA3070"/>
    <w:rsid w:val="00E247CB"/>
    <w:rsid w:val="00E6396B"/>
    <w:rsid w:val="00EE5C9C"/>
    <w:rsid w:val="00F205E5"/>
    <w:rsid w:val="00F441D2"/>
    <w:rsid w:val="00F6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77864"/>
  <w15:docId w15:val="{683B89DB-4703-2440-8A63-B0F56910B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Forte">
    <w:name w:val="Strong"/>
    <w:basedOn w:val="Fontepargpadro"/>
    <w:uiPriority w:val="22"/>
    <w:qFormat/>
    <w:rsid w:val="00CB672D"/>
    <w:rPr>
      <w:b/>
      <w:bCs/>
    </w:rPr>
  </w:style>
  <w:style w:type="paragraph" w:styleId="NormalWeb">
    <w:name w:val="Normal (Web)"/>
    <w:basedOn w:val="Normal"/>
    <w:uiPriority w:val="99"/>
    <w:unhideWhenUsed/>
    <w:rsid w:val="00442A2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5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749</Words>
  <Characters>4437</Characters>
  <Application>Microsoft Office Word</Application>
  <DocSecurity>0</DocSecurity>
  <Lines>130</Lines>
  <Paragraphs>62</Paragraphs>
  <ScaleCrop>false</ScaleCrop>
  <Company/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IAGO MASCIEL VANDERLEI</cp:lastModifiedBy>
  <cp:revision>3</cp:revision>
  <dcterms:created xsi:type="dcterms:W3CDTF">2025-09-26T01:21:00Z</dcterms:created>
  <dcterms:modified xsi:type="dcterms:W3CDTF">2026-04-02T19:59:00Z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0x010100A1BED399C2596047A35BB152F5FC3D09</vt:lpwstr>
  </property>
  <property fmtid="{D5CDD505-2E9C-101B-9397-08002B2CF9AE}" pid="3" name="Order">
    <vt:lpwstr>1718600.0</vt:lpwstr>
  </property>
  <property fmtid="{D5CDD505-2E9C-101B-9397-08002B2CF9AE}" pid="4" name="MediaServiceImageTags">
    <vt:lpwstr>MediaServiceImageTags</vt:lpwstr>
  </property>
</Properties>
</file>