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DD3F" w14:textId="77777777" w:rsidR="000D2424" w:rsidRPr="002213B5" w:rsidRDefault="00567389" w:rsidP="000D2424">
      <w:pPr>
        <w:pStyle w:val="Ttulo"/>
        <w:rPr>
          <w:rFonts w:ascii="Calibri" w:hAnsi="Calibri" w:cs="Calibri"/>
          <w:sz w:val="40"/>
          <w:lang w:val="pt-BR"/>
        </w:rPr>
      </w:pPr>
      <w:r w:rsidRPr="00567389">
        <w:rPr>
          <w:rFonts w:ascii="Calibri" w:hAnsi="Calibri" w:cs="Calibri"/>
          <w:sz w:val="40"/>
          <w:lang w:val="pt-BR"/>
        </w:rPr>
        <w:t>Oficina de Publicaç</w:t>
      </w:r>
      <w:r w:rsidR="00542C8B">
        <w:rPr>
          <w:rFonts w:ascii="Calibri" w:hAnsi="Calibri" w:cs="Calibri"/>
          <w:sz w:val="40"/>
          <w:lang w:val="pt-BR"/>
        </w:rPr>
        <w:t>ão Acadêmica</w:t>
      </w:r>
      <w:r>
        <w:rPr>
          <w:rFonts w:ascii="Calibri" w:hAnsi="Calibri" w:cs="Calibri"/>
          <w:sz w:val="40"/>
          <w:lang w:val="pt-BR"/>
        </w:rPr>
        <w:t xml:space="preserve"> – Pesquisa, publicação e editoração científicas em Direito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529"/>
      </w:tblGrid>
      <w:tr w:rsidR="000D2424" w:rsidRPr="00B21444" w14:paraId="40679C84" w14:textId="77777777" w:rsidTr="006D1B39">
        <w:tc>
          <w:tcPr>
            <w:tcW w:w="2552" w:type="dxa"/>
          </w:tcPr>
          <w:p w14:paraId="60B0B31E" w14:textId="77777777" w:rsidR="000D2424" w:rsidRPr="002213B5" w:rsidRDefault="0094212D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  <w:t>Professor</w:t>
            </w:r>
          </w:p>
          <w:p w14:paraId="7493EBD7" w14:textId="77777777" w:rsidR="006D1B39" w:rsidRDefault="006D1B39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  <w:t>Curso</w:t>
            </w:r>
          </w:p>
          <w:p w14:paraId="69CB871F" w14:textId="77777777" w:rsidR="006D1B39" w:rsidRPr="006D1B39" w:rsidRDefault="006D1B39" w:rsidP="006D1B39">
            <w:pPr>
              <w:rPr>
                <w:sz w:val="20"/>
                <w:szCs w:val="20"/>
                <w:lang w:val="pt-BR" w:eastAsia="ja-JP"/>
              </w:rPr>
            </w:pPr>
            <w:r w:rsidRPr="006D1B39">
              <w:rPr>
                <w:sz w:val="20"/>
                <w:szCs w:val="20"/>
                <w:lang w:val="pt-BR" w:eastAsia="ja-JP"/>
              </w:rPr>
              <w:t>Programa de P</w:t>
            </w:r>
            <w:r>
              <w:rPr>
                <w:sz w:val="20"/>
                <w:szCs w:val="20"/>
                <w:lang w:val="pt-BR" w:eastAsia="ja-JP"/>
              </w:rPr>
              <w:t>ós-Graduação Stricto Sensu em Direito Constitucional</w:t>
            </w:r>
          </w:p>
          <w:p w14:paraId="400B9F61" w14:textId="77777777" w:rsidR="000D2424" w:rsidRPr="002213B5" w:rsidRDefault="0094212D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  <w:t>Carga Horária</w:t>
            </w:r>
          </w:p>
          <w:p w14:paraId="18EE3464" w14:textId="77777777" w:rsidR="000D2424" w:rsidRPr="002213B5" w:rsidRDefault="00567389" w:rsidP="00512B2E">
            <w:pPr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20</w:t>
            </w:r>
            <w:r w:rsidR="0094212D" w:rsidRPr="002213B5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horas</w:t>
            </w:r>
          </w:p>
          <w:p w14:paraId="055CA63D" w14:textId="77777777" w:rsidR="000D2424" w:rsidRPr="002213B5" w:rsidRDefault="0094212D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  <w:t>Datas dos Encontros</w:t>
            </w:r>
          </w:p>
          <w:p w14:paraId="6A942080" w14:textId="77777777" w:rsidR="000D2424" w:rsidRPr="002213B5" w:rsidRDefault="0094212D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  <w:t>Horário</w:t>
            </w:r>
          </w:p>
          <w:p w14:paraId="26E45DB4" w14:textId="4A3F5E7E" w:rsidR="00946DC6" w:rsidRDefault="009A7EC1" w:rsidP="00512B2E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19:00-22:40</w:t>
            </w:r>
          </w:p>
          <w:p w14:paraId="21EB7D5D" w14:textId="77777777" w:rsidR="000D2424" w:rsidRPr="002213B5" w:rsidRDefault="000D2424" w:rsidP="009505BF">
            <w:pPr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531" w:type="dxa"/>
          </w:tcPr>
          <w:p w14:paraId="62350A63" w14:textId="77777777" w:rsidR="000D2424" w:rsidRPr="002213B5" w:rsidRDefault="00747E4F" w:rsidP="00512B2E">
            <w:pPr>
              <w:pStyle w:val="Ttulo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 xml:space="preserve">Ementa do Curso </w:t>
            </w:r>
          </w:p>
          <w:p w14:paraId="27DC5B3F" w14:textId="77777777" w:rsidR="00567389" w:rsidRDefault="00567389" w:rsidP="00567389">
            <w:pPr>
              <w:pStyle w:val="Ttulo1"/>
              <w:spacing w:before="24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Esta disciplina pretende analisar o cenário contemporâneo da pesquisa, produção e editoração científicas no Direito, considerando as novas tecnologias e as características da sociedade da informação. A partir de conhecimentos teóricos e práticos, serão apresentadas as questões fundamentais da redação e publicação de artigos científicos, tendo em vista as diretrizes e orientações de órgãos de fomento, como Capes e CNPq. Para tanto, serão expostas questões relacionadas à redação, indexação, divulgação de pesquisas em ferramentas online. Além disso, será efetuada preparação do aluno para atuação como parecerista e editor de revistas científicas. Por fim, serão abordadas as premissas sobre integridade e ética científica em tais situações</w:t>
            </w:r>
            <w:r w:rsidR="003524E8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.</w:t>
            </w:r>
          </w:p>
          <w:p w14:paraId="4BA54D36" w14:textId="77777777" w:rsidR="000D2424" w:rsidRPr="002213B5" w:rsidRDefault="00747E4F" w:rsidP="00567389">
            <w:pPr>
              <w:pStyle w:val="Ttulo1"/>
              <w:spacing w:after="120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 xml:space="preserve">Objetivos do Curso </w:t>
            </w:r>
          </w:p>
          <w:p w14:paraId="1F8FFBD8" w14:textId="77777777" w:rsidR="00567389" w:rsidRPr="00567389" w:rsidRDefault="00567389" w:rsidP="00567389">
            <w:pPr>
              <w:pStyle w:val="Ttulo1"/>
              <w:spacing w:before="240" w:after="30" w:line="240" w:lineRule="auto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O tema a ser desenvolvido é primordial para a formação de pesquisadores e docentes na área científica do Direito, especialmente no cenário de publicação, divulgação e avaliação, influenciados pelas características da Sociedade da Informação. Assim, os alunos desenvolverão suas competências de:</w:t>
            </w:r>
          </w:p>
          <w:p w14:paraId="71BD3E2B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compreensão do fenômeno da produção do conhecimento na sociedade da informação;</w:t>
            </w:r>
          </w:p>
          <w:p w14:paraId="0406FA60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identificação dos critérios e requisitos para publicação de artigos científicos;</w:t>
            </w:r>
          </w:p>
          <w:p w14:paraId="1ABFE701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 xml:space="preserve">percepção dos principais mecanismos, especialmente em meio digital, para pesquisa e produção de conhecimento científico no Direito; </w:t>
            </w:r>
          </w:p>
          <w:p w14:paraId="4F0DD8B2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capacitação para atuação como parecerista e editor em periódicos científicos.</w:t>
            </w:r>
          </w:p>
          <w:p w14:paraId="613EFB81" w14:textId="77777777" w:rsidR="00567389" w:rsidRPr="00567389" w:rsidRDefault="00567389" w:rsidP="00567389">
            <w:pPr>
              <w:pStyle w:val="Ttulo1"/>
              <w:spacing w:before="120" w:after="30" w:line="240" w:lineRule="auto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Portanto, a disciplina tem como objetivos:</w:t>
            </w:r>
          </w:p>
          <w:p w14:paraId="484371B5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apresentar as questões fundamentais da redação e publicação de artigos científicos;</w:t>
            </w:r>
          </w:p>
          <w:p w14:paraId="5E6E1188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analisar o panorama atual de pesquisa e produção de conhecimento no Direito;</w:t>
            </w:r>
          </w:p>
          <w:p w14:paraId="3FA37402" w14:textId="77777777" w:rsidR="00567389" w:rsidRP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estudar os papeis de autores, revisores e editores no processo editorial científico;</w:t>
            </w:r>
          </w:p>
          <w:p w14:paraId="7CA65640" w14:textId="77777777" w:rsidR="00567389" w:rsidRDefault="00567389" w:rsidP="00567389">
            <w:pPr>
              <w:pStyle w:val="Ttulo1"/>
              <w:spacing w:before="0" w:after="30" w:line="240" w:lineRule="auto"/>
              <w:ind w:left="360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>•</w:t>
            </w:r>
            <w:r w:rsidRPr="00567389"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  <w:tab/>
              <w:t>compreender premissas básicas relacionadas à integridade e ética na ciência.</w:t>
            </w:r>
          </w:p>
          <w:p w14:paraId="1447DA2D" w14:textId="77777777" w:rsidR="00567389" w:rsidRDefault="00567389" w:rsidP="00AB4CEE">
            <w:pPr>
              <w:pStyle w:val="Ttulo1"/>
              <w:spacing w:before="0" w:after="30" w:line="240" w:lineRule="auto"/>
              <w:jc w:val="both"/>
              <w:rPr>
                <w:rFonts w:ascii="Calibri" w:eastAsia="Times New Roman" w:hAnsi="Calibri" w:cs="Calibri"/>
                <w:b w:val="0"/>
                <w:bCs w:val="0"/>
                <w:color w:val="595959" w:themeColor="text1" w:themeTint="A6"/>
                <w:sz w:val="20"/>
                <w:szCs w:val="20"/>
                <w:lang w:val="pt-BR" w:eastAsia="en-US"/>
              </w:rPr>
            </w:pPr>
          </w:p>
          <w:p w14:paraId="2389ACD1" w14:textId="77777777" w:rsidR="000D2424" w:rsidRPr="002213B5" w:rsidRDefault="00747E4F" w:rsidP="00AB4CEE">
            <w:pPr>
              <w:pStyle w:val="Ttulo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 xml:space="preserve">Metodologia </w:t>
            </w:r>
            <w:r w:rsidR="0094212D"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>de Ensino</w:t>
            </w:r>
          </w:p>
          <w:p w14:paraId="73B797CD" w14:textId="77777777" w:rsidR="00217F07" w:rsidRPr="00960293" w:rsidRDefault="00567389" w:rsidP="00512B2E">
            <w:pPr>
              <w:jc w:val="both"/>
              <w:rPr>
                <w:rFonts w:ascii="Calibri" w:hAnsi="Calibri" w:cs="Calibri"/>
                <w:i/>
                <w:sz w:val="20"/>
                <w:szCs w:val="20"/>
                <w:lang w:val="pt-BR"/>
              </w:rPr>
            </w:pPr>
            <w:r w:rsidRPr="00567389">
              <w:rPr>
                <w:rFonts w:ascii="Calibri" w:hAnsi="Calibri" w:cs="Calibri"/>
                <w:sz w:val="20"/>
                <w:szCs w:val="20"/>
                <w:lang w:val="pt-BR"/>
              </w:rPr>
              <w:t xml:space="preserve">Aulas expositivas, oficinas práticas e debates acerca dos problemas analisados, inicialmente a partir das referências bibliográficas indicadas, promovendo a discussão acerca do cenário atual de pesquisa, produção e editoração científicas no Direito em uma sociedade da informação. Além disso, serão realizados seminários para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aprimorar os artigos produzidos</w:t>
            </w:r>
            <w:r w:rsidR="00960293" w:rsidRPr="00960293">
              <w:rPr>
                <w:rFonts w:ascii="Calibri" w:hAnsi="Calibri" w:cs="Calibri"/>
                <w:i/>
                <w:sz w:val="20"/>
                <w:szCs w:val="20"/>
                <w:lang w:val="pt-BR"/>
              </w:rPr>
              <w:t xml:space="preserve">. </w:t>
            </w:r>
          </w:p>
          <w:p w14:paraId="6F04DA96" w14:textId="1CDAEEA3" w:rsidR="00512B2E" w:rsidRPr="00B21444" w:rsidRDefault="0094212D" w:rsidP="00B21444">
            <w:pPr>
              <w:pStyle w:val="Ttulo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lastRenderedPageBreak/>
              <w:t>Forma de Avaliação</w:t>
            </w:r>
            <w:r w:rsidR="00512B2E" w:rsidRPr="00960293">
              <w:rPr>
                <w:rFonts w:ascii="Calibri" w:hAnsi="Calibri" w:cs="Calibri"/>
                <w:i/>
                <w:sz w:val="20"/>
                <w:szCs w:val="20"/>
                <w:lang w:val="pt-BR"/>
              </w:rPr>
              <w:t xml:space="preserve"> </w:t>
            </w:r>
          </w:p>
          <w:p w14:paraId="2842A0DC" w14:textId="77777777" w:rsidR="00512B2E" w:rsidRPr="002213B5" w:rsidRDefault="00512B2E" w:rsidP="00512B2E">
            <w:pPr>
              <w:pStyle w:val="Ttulo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  <w:r w:rsidRPr="002213B5"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  <w:t xml:space="preserve">Currículo do Docente </w:t>
            </w:r>
          </w:p>
          <w:p w14:paraId="16FE9A06" w14:textId="16019738" w:rsidR="001665FC" w:rsidRPr="004D1222" w:rsidRDefault="001665FC" w:rsidP="00166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1665FC" w:rsidRPr="00B21444" w14:paraId="5ED8B381" w14:textId="77777777" w:rsidTr="006D1B39">
        <w:tc>
          <w:tcPr>
            <w:tcW w:w="2552" w:type="dxa"/>
          </w:tcPr>
          <w:p w14:paraId="61EC409A" w14:textId="77777777" w:rsidR="001665FC" w:rsidRPr="004D1222" w:rsidRDefault="001665FC" w:rsidP="00512B2E">
            <w:pPr>
              <w:pStyle w:val="Ttulo1"/>
              <w:jc w:val="both"/>
              <w:rPr>
                <w:rFonts w:ascii="Calibri" w:hAnsi="Calibri" w:cs="Calibri"/>
                <w:color w:val="0070C0"/>
                <w:sz w:val="20"/>
                <w:szCs w:val="20"/>
                <w:lang w:val="pt-BR"/>
              </w:rPr>
            </w:pPr>
          </w:p>
        </w:tc>
        <w:tc>
          <w:tcPr>
            <w:tcW w:w="7531" w:type="dxa"/>
          </w:tcPr>
          <w:p w14:paraId="3F774D2E" w14:textId="77777777" w:rsidR="001665FC" w:rsidRPr="004D1222" w:rsidRDefault="001665FC" w:rsidP="00512B2E">
            <w:pPr>
              <w:pStyle w:val="Ttulo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t-BR"/>
              </w:rPr>
            </w:pPr>
          </w:p>
        </w:tc>
      </w:tr>
    </w:tbl>
    <w:p w14:paraId="3A6B34E1" w14:textId="77777777" w:rsidR="0094212D" w:rsidRPr="004D1222" w:rsidRDefault="0094212D" w:rsidP="000D2424">
      <w:pPr>
        <w:pStyle w:val="Ttulo1"/>
        <w:rPr>
          <w:rFonts w:ascii="Calibri" w:hAnsi="Calibri" w:cs="Calibri"/>
          <w:lang w:val="pt-BR"/>
        </w:rPr>
        <w:sectPr w:rsidR="0094212D" w:rsidRPr="004D1222" w:rsidSect="003B00D8">
          <w:footerReference w:type="default" r:id="rId7"/>
          <w:headerReference w:type="first" r:id="rId8"/>
          <w:pgSz w:w="12240" w:h="15840"/>
          <w:pgMar w:top="568" w:right="1080" w:bottom="1440" w:left="1080" w:header="454" w:footer="624" w:gutter="0"/>
          <w:cols w:space="720"/>
          <w:titlePg/>
          <w:docGrid w:linePitch="360"/>
        </w:sectPr>
      </w:pPr>
    </w:p>
    <w:tbl>
      <w:tblPr>
        <w:tblStyle w:val="SyllabusTable"/>
        <w:tblW w:w="0" w:type="auto"/>
        <w:shd w:val="clear" w:color="auto" w:fill="DDDDDD" w:themeFill="accent1"/>
        <w:tblLook w:val="04A0" w:firstRow="1" w:lastRow="0" w:firstColumn="1" w:lastColumn="0" w:noHBand="0" w:noVBand="1"/>
      </w:tblPr>
      <w:tblGrid>
        <w:gridCol w:w="10080"/>
      </w:tblGrid>
      <w:tr w:rsidR="0094212D" w:rsidRPr="003B3A0A" w14:paraId="32ED0E68" w14:textId="77777777" w:rsidTr="0094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shd w:val="clear" w:color="auto" w:fill="DDDDDD" w:themeFill="accent1"/>
          </w:tcPr>
          <w:p w14:paraId="3DD86D7C" w14:textId="77777777" w:rsidR="0094212D" w:rsidRPr="003B3A0A" w:rsidRDefault="002879ED" w:rsidP="0094212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lastRenderedPageBreak/>
              <w:t>Conteúdo Programático</w:t>
            </w:r>
            <w:r w:rsidR="0094212D" w:rsidRPr="003B3A0A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B4E75E3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Visão geral sobre produção de conhecimento científico em Direito.</w:t>
      </w:r>
    </w:p>
    <w:p w14:paraId="1C0D5198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Como escrever um artigo científico (estruturação geral e elementos básicos)?</w:t>
      </w:r>
    </w:p>
    <w:p w14:paraId="45FFFCAD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Mecanismos de pesquisa e indexação de artigos.</w:t>
      </w:r>
    </w:p>
    <w:p w14:paraId="088D4521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 xml:space="preserve">Como e onde publicar um artigo científico? </w:t>
      </w:r>
    </w:p>
    <w:p w14:paraId="2EA1B305" w14:textId="77777777" w:rsidR="003A713D" w:rsidRPr="00B21444" w:rsidRDefault="003A713D" w:rsidP="003A713D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Avaliação da produção científica: CAPES e Qualis.</w:t>
      </w:r>
    </w:p>
    <w:p w14:paraId="0C5D8ADB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Como avaliar um artigo científico?</w:t>
      </w:r>
    </w:p>
    <w:p w14:paraId="7BA4A455" w14:textId="77777777" w:rsidR="00567389" w:rsidRPr="00B21444" w:rsidRDefault="00567389" w:rsidP="00567389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Integridade na atuação de editores e avaliadores.</w:t>
      </w:r>
    </w:p>
    <w:p w14:paraId="76415A98" w14:textId="77777777" w:rsidR="003A713D" w:rsidRPr="00B21444" w:rsidRDefault="003A713D" w:rsidP="003A713D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Integridade na atuação de autores: plágio, ineditismo e coautoria.</w:t>
      </w:r>
    </w:p>
    <w:p w14:paraId="443D7407" w14:textId="77777777" w:rsidR="003A713D" w:rsidRPr="00B21444" w:rsidRDefault="003A713D" w:rsidP="003A713D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Visão geral sobre editoração científica e controle por pares.</w:t>
      </w:r>
    </w:p>
    <w:p w14:paraId="0498FF4C" w14:textId="77777777" w:rsidR="003A713D" w:rsidRPr="00B21444" w:rsidRDefault="003A713D" w:rsidP="003A713D">
      <w:pPr>
        <w:pStyle w:val="Ttulo"/>
        <w:numPr>
          <w:ilvl w:val="0"/>
          <w:numId w:val="19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contextualSpacing w:val="0"/>
        <w:jc w:val="both"/>
        <w:rPr>
          <w:rFonts w:asciiTheme="minorHAnsi" w:hAnsiTheme="minorHAnsi" w:cstheme="minorHAnsi"/>
          <w:b w:val="0"/>
          <w:sz w:val="22"/>
          <w:lang w:val="pt-BR"/>
        </w:rPr>
      </w:pPr>
      <w:r w:rsidRPr="00B21444">
        <w:rPr>
          <w:rFonts w:asciiTheme="minorHAnsi" w:hAnsiTheme="minorHAnsi" w:cstheme="minorHAnsi"/>
          <w:b w:val="0"/>
          <w:sz w:val="22"/>
          <w:lang w:val="pt-BR"/>
        </w:rPr>
        <w:t>Função e importância do editor em revistas científicas.</w:t>
      </w:r>
    </w:p>
    <w:p w14:paraId="7C86B669" w14:textId="77777777" w:rsidR="00916F19" w:rsidRPr="006D30C6" w:rsidRDefault="00916F19" w:rsidP="006D30C6">
      <w:pPr>
        <w:rPr>
          <w:rFonts w:ascii="Calibri" w:hAnsi="Calibri" w:cs="Calibri"/>
          <w:sz w:val="20"/>
          <w:szCs w:val="20"/>
          <w:lang w:val="pt-BR"/>
        </w:rPr>
      </w:pPr>
    </w:p>
    <w:tbl>
      <w:tblPr>
        <w:tblStyle w:val="SyllabusTable"/>
        <w:tblW w:w="0" w:type="auto"/>
        <w:shd w:val="clear" w:color="auto" w:fill="DDDDDD" w:themeFill="accent1"/>
        <w:tblLook w:val="04A0" w:firstRow="1" w:lastRow="0" w:firstColumn="1" w:lastColumn="0" w:noHBand="0" w:noVBand="1"/>
      </w:tblPr>
      <w:tblGrid>
        <w:gridCol w:w="10080"/>
      </w:tblGrid>
      <w:tr w:rsidR="002879ED" w:rsidRPr="003B3A0A" w14:paraId="3BEEA195" w14:textId="77777777" w:rsidTr="0028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shd w:val="clear" w:color="auto" w:fill="DDDDDD" w:themeFill="accent1"/>
          </w:tcPr>
          <w:p w14:paraId="5710D600" w14:textId="77777777" w:rsidR="002879ED" w:rsidRPr="003B3A0A" w:rsidRDefault="002879ED" w:rsidP="002879E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B3A0A">
              <w:rPr>
                <w:rFonts w:ascii="Calibri" w:hAnsi="Calibri" w:cs="Calibri"/>
                <w:sz w:val="20"/>
                <w:szCs w:val="20"/>
                <w:lang w:val="pt-BR"/>
              </w:rPr>
              <w:t xml:space="preserve">Módulo I </w:t>
            </w:r>
          </w:p>
        </w:tc>
      </w:tr>
    </w:tbl>
    <w:p w14:paraId="4CB993F7" w14:textId="77777777" w:rsidR="002879ED" w:rsidRDefault="002879ED" w:rsidP="002879ED">
      <w:pPr>
        <w:rPr>
          <w:rFonts w:ascii="Calibri" w:hAnsi="Calibri" w:cs="Calibri"/>
          <w:sz w:val="20"/>
          <w:szCs w:val="20"/>
          <w:lang w:val="pt-BR"/>
        </w:rPr>
      </w:pPr>
      <w:r w:rsidRPr="003B3A0A">
        <w:rPr>
          <w:rFonts w:ascii="Calibri" w:hAnsi="Calibri" w:cs="Calibri"/>
          <w:sz w:val="20"/>
          <w:szCs w:val="20"/>
          <w:lang w:val="pt-BR"/>
        </w:rPr>
        <w:t xml:space="preserve"> </w:t>
      </w:r>
    </w:p>
    <w:p w14:paraId="066E4579" w14:textId="19432A54" w:rsidR="00F77A89" w:rsidRDefault="00F77A89" w:rsidP="002879ED">
      <w:pPr>
        <w:rPr>
          <w:rFonts w:cs="Verdana-Bold"/>
          <w:b/>
          <w:bCs/>
          <w:sz w:val="24"/>
          <w:szCs w:val="20"/>
          <w:lang w:val="pt-BR"/>
        </w:rPr>
      </w:pPr>
      <w:r>
        <w:rPr>
          <w:rFonts w:cs="Verdana-Bold"/>
          <w:b/>
          <w:bCs/>
          <w:sz w:val="24"/>
          <w:szCs w:val="20"/>
          <w:lang w:val="pt-BR"/>
        </w:rPr>
        <w:t>Como funciona uma revista científica?</w:t>
      </w:r>
      <w:r w:rsidRPr="00F77A89">
        <w:rPr>
          <w:rFonts w:cs="Verdana-Bold"/>
          <w:b/>
          <w:bCs/>
          <w:sz w:val="24"/>
          <w:szCs w:val="20"/>
          <w:lang w:val="pt-BR"/>
        </w:rPr>
        <w:t xml:space="preserve"> </w:t>
      </w:r>
      <w:r>
        <w:rPr>
          <w:rFonts w:cs="Verdana-Bold"/>
          <w:b/>
          <w:bCs/>
          <w:sz w:val="24"/>
          <w:szCs w:val="20"/>
          <w:lang w:val="pt-BR"/>
        </w:rPr>
        <w:t>Por que publicar em uma revista científica?</w:t>
      </w:r>
      <w:r w:rsidRPr="00F77A89">
        <w:rPr>
          <w:rFonts w:cs="Verdana-Bold"/>
          <w:b/>
          <w:bCs/>
          <w:sz w:val="24"/>
          <w:szCs w:val="20"/>
          <w:lang w:val="pt-BR"/>
        </w:rPr>
        <w:t xml:space="preserve"> </w:t>
      </w:r>
      <w:r>
        <w:rPr>
          <w:rFonts w:cs="Verdana-Bold"/>
          <w:b/>
          <w:bCs/>
          <w:sz w:val="24"/>
          <w:szCs w:val="20"/>
          <w:lang w:val="pt-BR"/>
        </w:rPr>
        <w:t>Como avaliar um artigo científico?</w:t>
      </w:r>
    </w:p>
    <w:p w14:paraId="4F6BE529" w14:textId="77777777" w:rsidR="004B2C5F" w:rsidRDefault="004B2C5F" w:rsidP="004B2C5F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D1222">
        <w:rPr>
          <w:rFonts w:ascii="Calibri" w:hAnsi="Calibri" w:cs="Calibri"/>
          <w:b/>
          <w:i/>
          <w:sz w:val="20"/>
          <w:szCs w:val="20"/>
          <w:lang w:val="pt-BR"/>
        </w:rPr>
        <w:t>Leituras Obrigatórias</w:t>
      </w:r>
    </w:p>
    <w:p w14:paraId="79432431" w14:textId="77777777" w:rsidR="00F77A89" w:rsidRPr="003524E8" w:rsidRDefault="00F77A89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Verdana"/>
          <w:szCs w:val="20"/>
          <w:lang w:val="pt-BR"/>
        </w:rPr>
      </w:pPr>
      <w:r w:rsidRPr="003524E8">
        <w:rPr>
          <w:rFonts w:cs="Verdana"/>
          <w:szCs w:val="20"/>
          <w:lang w:val="pt-BR"/>
        </w:rPr>
        <w:t xml:space="preserve">VASCONCELLOS, Vinicius G. Editorial: a função do periódico científico e do editor para a produção do conhecimento no Direito e nas ciências criminais. </w:t>
      </w:r>
      <w:r w:rsidRPr="00284688">
        <w:rPr>
          <w:rFonts w:cs="Verdana"/>
          <w:i/>
          <w:szCs w:val="20"/>
          <w:lang w:val="pt-BR"/>
        </w:rPr>
        <w:t>Revista Brasileira de Direito Processual Penal</w:t>
      </w:r>
      <w:r w:rsidRPr="003524E8">
        <w:rPr>
          <w:rFonts w:cs="Verdana"/>
          <w:szCs w:val="20"/>
          <w:lang w:val="pt-BR"/>
        </w:rPr>
        <w:t>, Porto Alegre, vol. 3, n. 1, p. 9-17, jan./abr. 2017.</w:t>
      </w:r>
    </w:p>
    <w:p w14:paraId="1FD064E3" w14:textId="77777777" w:rsidR="00F77A89" w:rsidRPr="003524E8" w:rsidRDefault="00F77A89" w:rsidP="00F77A8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3524E8">
        <w:rPr>
          <w:rFonts w:ascii="Calibri" w:hAnsi="Calibri" w:cs="Calibri"/>
          <w:szCs w:val="20"/>
          <w:lang w:val="pt-BR"/>
        </w:rPr>
        <w:t xml:space="preserve">VASCONCELLOS, Vinicius G. Editorial: controle por pares e a função do revisor – premissas e orientações para uma avaliação consistente. </w:t>
      </w:r>
      <w:r w:rsidRPr="00284688">
        <w:rPr>
          <w:rFonts w:ascii="Calibri" w:hAnsi="Calibri" w:cs="Calibri"/>
          <w:i/>
          <w:szCs w:val="20"/>
          <w:lang w:val="pt-BR"/>
        </w:rPr>
        <w:t>Revista Brasileira de Direito Processual Penal</w:t>
      </w:r>
      <w:r w:rsidRPr="003524E8">
        <w:rPr>
          <w:rFonts w:ascii="Calibri" w:hAnsi="Calibri" w:cs="Calibri"/>
          <w:szCs w:val="20"/>
          <w:lang w:val="pt-BR"/>
        </w:rPr>
        <w:t>, Porto alegre, vol. 3, n. 2, p. 437-458, mai./ago. 2017.</w:t>
      </w:r>
    </w:p>
    <w:p w14:paraId="18BB2053" w14:textId="77777777" w:rsidR="00F77A89" w:rsidRDefault="00F77A89" w:rsidP="002879ED">
      <w:pPr>
        <w:rPr>
          <w:rFonts w:cs="Verdana-Bold"/>
          <w:b/>
          <w:bCs/>
          <w:sz w:val="24"/>
          <w:szCs w:val="20"/>
          <w:lang w:val="pt-BR"/>
        </w:rPr>
      </w:pPr>
    </w:p>
    <w:p w14:paraId="5DD3CB0B" w14:textId="695103D8" w:rsidR="002879ED" w:rsidRPr="00916F19" w:rsidRDefault="003A713D" w:rsidP="002879ED">
      <w:pPr>
        <w:rPr>
          <w:rFonts w:cs="Verdana-Bold"/>
          <w:b/>
          <w:bCs/>
          <w:sz w:val="24"/>
          <w:szCs w:val="20"/>
          <w:lang w:val="pt-BR"/>
        </w:rPr>
      </w:pPr>
      <w:r>
        <w:rPr>
          <w:rFonts w:cs="Verdana-Bold"/>
          <w:b/>
          <w:bCs/>
          <w:sz w:val="24"/>
          <w:szCs w:val="20"/>
          <w:lang w:val="pt-BR"/>
        </w:rPr>
        <w:t xml:space="preserve">Como escrever um artigo científico? Aspectos gerais. </w:t>
      </w:r>
      <w:r w:rsidR="00946DC6">
        <w:rPr>
          <w:rFonts w:cs="Verdana-Bold"/>
          <w:b/>
          <w:bCs/>
          <w:sz w:val="24"/>
          <w:szCs w:val="20"/>
          <w:lang w:val="pt-BR"/>
        </w:rPr>
        <w:t>Como escolher uma revista para publicar? Quais são os critérios de qualidade das revistas?</w:t>
      </w:r>
    </w:p>
    <w:p w14:paraId="21215C5C" w14:textId="77777777" w:rsidR="003524E8" w:rsidRPr="003524E8" w:rsidRDefault="003524E8" w:rsidP="003524E8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D1222">
        <w:rPr>
          <w:rFonts w:ascii="Calibri" w:hAnsi="Calibri" w:cs="Calibri"/>
          <w:b/>
          <w:i/>
          <w:sz w:val="20"/>
          <w:szCs w:val="20"/>
          <w:lang w:val="pt-BR"/>
        </w:rPr>
        <w:t>Leituras Obrigatórias</w:t>
      </w:r>
    </w:p>
    <w:p w14:paraId="17E0F676" w14:textId="77777777" w:rsidR="004B2C5F" w:rsidRDefault="004B2C5F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3524E8">
        <w:rPr>
          <w:rFonts w:ascii="Calibri" w:hAnsi="Calibri" w:cs="Calibri"/>
          <w:szCs w:val="20"/>
          <w:lang w:val="pt-BR"/>
        </w:rPr>
        <w:t xml:space="preserve">CARVALHO, Salo. </w:t>
      </w:r>
      <w:r w:rsidRPr="00284688">
        <w:rPr>
          <w:rFonts w:ascii="Calibri" w:hAnsi="Calibri" w:cs="Calibri"/>
          <w:i/>
          <w:szCs w:val="20"/>
          <w:lang w:val="pt-BR"/>
        </w:rPr>
        <w:t>Como não se faz um trabalho de conclusão</w:t>
      </w:r>
      <w:r w:rsidRPr="003524E8">
        <w:rPr>
          <w:rFonts w:ascii="Calibri" w:hAnsi="Calibri" w:cs="Calibri"/>
          <w:szCs w:val="20"/>
          <w:lang w:val="pt-BR"/>
        </w:rPr>
        <w:t>. 3</w:t>
      </w:r>
      <w:r w:rsidRPr="003524E8">
        <w:rPr>
          <w:rFonts w:ascii="Calibri" w:hAnsi="Calibri" w:cs="Calibri"/>
          <w:szCs w:val="20"/>
          <w:vertAlign w:val="superscript"/>
          <w:lang w:val="pt-BR"/>
        </w:rPr>
        <w:t>a</w:t>
      </w:r>
      <w:r w:rsidRPr="003524E8">
        <w:rPr>
          <w:rFonts w:ascii="Calibri" w:hAnsi="Calibri" w:cs="Calibri"/>
          <w:szCs w:val="20"/>
          <w:lang w:val="pt-BR"/>
        </w:rPr>
        <w:t xml:space="preserve"> ed. São Paulo: Saraiva, 2015.</w:t>
      </w:r>
    </w:p>
    <w:p w14:paraId="2C5BD9D2" w14:textId="77777777" w:rsidR="004B2C5F" w:rsidRDefault="004B2C5F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284688">
        <w:rPr>
          <w:rFonts w:ascii="Calibri" w:hAnsi="Calibri" w:cs="Calibri"/>
          <w:szCs w:val="20"/>
          <w:lang w:val="pt-BR"/>
        </w:rPr>
        <w:t xml:space="preserve">MONEBHURRUN, Nitish; VARELLA, Marcelo D. O que é uma boa tese de doutorado em Direito? Uma análise a partir da própria percepção dos programas. </w:t>
      </w:r>
      <w:r w:rsidRPr="00284688">
        <w:rPr>
          <w:rFonts w:ascii="Calibri" w:hAnsi="Calibri" w:cs="Calibri"/>
          <w:i/>
          <w:szCs w:val="20"/>
          <w:lang w:val="pt-BR"/>
        </w:rPr>
        <w:t>Revista Brasileira de Políticas Públicas</w:t>
      </w:r>
      <w:r w:rsidRPr="00284688">
        <w:rPr>
          <w:rFonts w:ascii="Calibri" w:hAnsi="Calibri" w:cs="Calibri"/>
          <w:szCs w:val="20"/>
          <w:lang w:val="pt-BR"/>
        </w:rPr>
        <w:t>, Brasília, v. 10, n. 1, p. 423-443, 2013</w:t>
      </w:r>
      <w:r>
        <w:rPr>
          <w:rFonts w:ascii="Calibri" w:hAnsi="Calibri" w:cs="Calibri"/>
          <w:szCs w:val="20"/>
          <w:lang w:val="pt-BR"/>
        </w:rPr>
        <w:t>.</w:t>
      </w:r>
    </w:p>
    <w:p w14:paraId="5AC015AB" w14:textId="77777777" w:rsidR="00946DC6" w:rsidRPr="003524E8" w:rsidRDefault="00946DC6" w:rsidP="00946D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3524E8">
        <w:rPr>
          <w:rFonts w:ascii="Calibri" w:hAnsi="Calibri" w:cs="Calibri"/>
          <w:szCs w:val="20"/>
          <w:lang w:val="pt-BR"/>
        </w:rPr>
        <w:t xml:space="preserve">BARATA, Rita C. B. Dez coisas que você deveria saber sobre o Qualis. </w:t>
      </w:r>
      <w:r w:rsidRPr="00284688">
        <w:rPr>
          <w:rFonts w:ascii="Calibri" w:hAnsi="Calibri" w:cs="Calibri"/>
          <w:i/>
          <w:szCs w:val="20"/>
          <w:lang w:val="pt-BR"/>
        </w:rPr>
        <w:t>Revista Brasileira de Pós-graduação</w:t>
      </w:r>
      <w:r w:rsidRPr="003524E8">
        <w:rPr>
          <w:rFonts w:ascii="Calibri" w:hAnsi="Calibri" w:cs="Calibri"/>
          <w:szCs w:val="20"/>
          <w:lang w:val="pt-BR"/>
        </w:rPr>
        <w:t>, Brasília, v. 13, n. 30, p. 13-40, jan./abr. 2016.</w:t>
      </w:r>
    </w:p>
    <w:p w14:paraId="160C2CCC" w14:textId="77777777" w:rsidR="00946DC6" w:rsidRDefault="00946DC6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</w:p>
    <w:p w14:paraId="6C1F4242" w14:textId="77777777" w:rsidR="003524E8" w:rsidRDefault="003524E8" w:rsidP="00FA59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Verdana"/>
          <w:sz w:val="20"/>
          <w:szCs w:val="20"/>
          <w:lang w:val="pt-BR"/>
        </w:rPr>
      </w:pPr>
    </w:p>
    <w:p w14:paraId="063DC801" w14:textId="77777777" w:rsidR="00710326" w:rsidRPr="00B21444" w:rsidRDefault="00710326" w:rsidP="005B286E">
      <w:pPr>
        <w:rPr>
          <w:lang w:val="pt-BR" w:eastAsia="ja-JP"/>
        </w:rPr>
      </w:pPr>
    </w:p>
    <w:p w14:paraId="0B2E82BE" w14:textId="77777777" w:rsidR="004B2C5F" w:rsidRPr="00B21444" w:rsidRDefault="004B2C5F" w:rsidP="005B286E">
      <w:pPr>
        <w:rPr>
          <w:lang w:val="pt-BR" w:eastAsia="ja-JP"/>
        </w:rPr>
      </w:pPr>
    </w:p>
    <w:p w14:paraId="125A653A" w14:textId="77777777" w:rsidR="004B2C5F" w:rsidRPr="00B21444" w:rsidRDefault="004B2C5F" w:rsidP="005B286E">
      <w:pPr>
        <w:rPr>
          <w:lang w:val="pt-BR" w:eastAsia="ja-JP"/>
        </w:rPr>
      </w:pPr>
    </w:p>
    <w:tbl>
      <w:tblPr>
        <w:tblStyle w:val="SyllabusTable"/>
        <w:tblW w:w="0" w:type="auto"/>
        <w:shd w:val="clear" w:color="auto" w:fill="DDDDDD" w:themeFill="accent1"/>
        <w:tblLook w:val="04A0" w:firstRow="1" w:lastRow="0" w:firstColumn="1" w:lastColumn="0" w:noHBand="0" w:noVBand="1"/>
      </w:tblPr>
      <w:tblGrid>
        <w:gridCol w:w="10080"/>
      </w:tblGrid>
      <w:tr w:rsidR="00512B2E" w:rsidRPr="003B3A0A" w14:paraId="234E7F3C" w14:textId="77777777" w:rsidTr="0028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shd w:val="clear" w:color="auto" w:fill="DDDDDD" w:themeFill="accent1"/>
          </w:tcPr>
          <w:p w14:paraId="30EA305F" w14:textId="77777777" w:rsidR="00512B2E" w:rsidRPr="003B3A0A" w:rsidRDefault="00512B2E" w:rsidP="002879E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B3A0A">
              <w:rPr>
                <w:rFonts w:ascii="Calibri" w:hAnsi="Calibri" w:cs="Calibri"/>
                <w:sz w:val="20"/>
                <w:szCs w:val="20"/>
                <w:lang w:val="pt-BR"/>
              </w:rPr>
              <w:t xml:space="preserve">Módulo II </w:t>
            </w:r>
          </w:p>
        </w:tc>
      </w:tr>
    </w:tbl>
    <w:p w14:paraId="1573E8A8" w14:textId="77777777" w:rsidR="00512B2E" w:rsidRPr="002879ED" w:rsidRDefault="00512B2E" w:rsidP="00512B2E">
      <w:pPr>
        <w:rPr>
          <w:rFonts w:asciiTheme="majorHAnsi" w:hAnsiTheme="majorHAnsi" w:cs="Calibri"/>
          <w:i/>
          <w:sz w:val="20"/>
          <w:szCs w:val="20"/>
          <w:lang w:val="pt-BR"/>
        </w:rPr>
      </w:pPr>
      <w:r w:rsidRPr="002879ED">
        <w:rPr>
          <w:rFonts w:asciiTheme="majorHAnsi" w:hAnsiTheme="majorHAnsi" w:cs="Calibri"/>
          <w:i/>
          <w:sz w:val="20"/>
          <w:szCs w:val="20"/>
          <w:lang w:val="pt-BR"/>
        </w:rPr>
        <w:t xml:space="preserve"> </w:t>
      </w:r>
    </w:p>
    <w:p w14:paraId="1AB12FED" w14:textId="735818FE" w:rsidR="00FA59B5" w:rsidRDefault="004B2C5F" w:rsidP="004B2C5F">
      <w:pPr>
        <w:rPr>
          <w:rFonts w:cs="Verdana-Bold"/>
          <w:b/>
          <w:bCs/>
          <w:sz w:val="24"/>
          <w:szCs w:val="20"/>
          <w:lang w:val="pt-BR"/>
        </w:rPr>
      </w:pPr>
      <w:r w:rsidRPr="00946DC6">
        <w:rPr>
          <w:rFonts w:cs="Verdana-Bold"/>
          <w:b/>
          <w:bCs/>
          <w:sz w:val="24"/>
          <w:szCs w:val="20"/>
          <w:lang w:val="pt-BR"/>
        </w:rPr>
        <w:t>Integridade</w:t>
      </w:r>
      <w:r>
        <w:rPr>
          <w:rFonts w:cs="Verdana-Bold"/>
          <w:b/>
          <w:bCs/>
          <w:sz w:val="24"/>
          <w:szCs w:val="20"/>
          <w:lang w:val="pt-BR"/>
        </w:rPr>
        <w:t xml:space="preserve"> científica e boas práticas editoriais.</w:t>
      </w:r>
    </w:p>
    <w:p w14:paraId="1A886819" w14:textId="77777777" w:rsidR="003524E8" w:rsidRDefault="003524E8" w:rsidP="003524E8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D1222">
        <w:rPr>
          <w:rFonts w:ascii="Calibri" w:hAnsi="Calibri" w:cs="Calibri"/>
          <w:b/>
          <w:i/>
          <w:sz w:val="20"/>
          <w:szCs w:val="20"/>
          <w:lang w:val="pt-BR"/>
        </w:rPr>
        <w:t>Leituras Obrigatórias</w:t>
      </w:r>
    </w:p>
    <w:p w14:paraId="7E0E481E" w14:textId="77777777" w:rsidR="004B2C5F" w:rsidRDefault="004B2C5F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4B2C5F">
        <w:rPr>
          <w:rFonts w:ascii="Calibri" w:hAnsi="Calibri" w:cs="Calibri"/>
          <w:szCs w:val="20"/>
          <w:lang w:val="pt-BR"/>
        </w:rPr>
        <w:t xml:space="preserve">VASCONCELLOS, Vinicius G. Editorial: Autoria e coautoria de trabalhos científicos: discussões sobre critérios para legitimação de coautoria e parâmetros de integridade científica. </w:t>
      </w:r>
      <w:r w:rsidRPr="004B2C5F">
        <w:rPr>
          <w:rFonts w:ascii="Calibri" w:hAnsi="Calibri" w:cs="Calibri"/>
          <w:i/>
          <w:szCs w:val="20"/>
          <w:lang w:val="pt-BR"/>
        </w:rPr>
        <w:t>Revista Brasileira de Direito Processual Penal,</w:t>
      </w:r>
      <w:r w:rsidRPr="004B2C5F">
        <w:rPr>
          <w:rFonts w:ascii="Calibri" w:hAnsi="Calibri" w:cs="Calibri"/>
          <w:szCs w:val="20"/>
          <w:lang w:val="pt-BR"/>
        </w:rPr>
        <w:t xml:space="preserve"> v. 6, p. 13-25, 202</w:t>
      </w:r>
      <w:r>
        <w:rPr>
          <w:rFonts w:ascii="Calibri" w:hAnsi="Calibri" w:cs="Calibri"/>
          <w:szCs w:val="20"/>
          <w:lang w:val="pt-BR"/>
        </w:rPr>
        <w:t>0.</w:t>
      </w:r>
    </w:p>
    <w:p w14:paraId="43B5F870" w14:textId="529A421F" w:rsidR="004B2C5F" w:rsidRDefault="009A7EC1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9A7EC1">
        <w:rPr>
          <w:rFonts w:ascii="Calibri" w:hAnsi="Calibri" w:cs="Calibri"/>
          <w:szCs w:val="20"/>
          <w:lang w:val="pt-BR"/>
        </w:rPr>
        <w:t>VASCO</w:t>
      </w:r>
      <w:r>
        <w:rPr>
          <w:rFonts w:ascii="Calibri" w:hAnsi="Calibri" w:cs="Calibri"/>
          <w:szCs w:val="20"/>
          <w:lang w:val="pt-BR"/>
        </w:rPr>
        <w:t>N</w:t>
      </w:r>
      <w:r w:rsidRPr="009A7EC1">
        <w:rPr>
          <w:rFonts w:ascii="Calibri" w:hAnsi="Calibri" w:cs="Calibri"/>
          <w:szCs w:val="20"/>
          <w:lang w:val="pt-BR"/>
        </w:rPr>
        <w:t xml:space="preserve">CELLOS, Vinicius G. Editorial – Inteligência artificial e coautoria de trabalhos científicos: discussões sobre utilização de ChatGPT em pesquisa e redação científicas. </w:t>
      </w:r>
      <w:r w:rsidRPr="009A7EC1">
        <w:rPr>
          <w:rFonts w:ascii="Calibri" w:hAnsi="Calibri" w:cs="Calibri"/>
          <w:i/>
          <w:iCs/>
          <w:szCs w:val="20"/>
          <w:lang w:val="pt-BR"/>
        </w:rPr>
        <w:t>Revista Brasileira de Direito Processual Penal</w:t>
      </w:r>
      <w:r w:rsidRPr="009A7EC1">
        <w:rPr>
          <w:rFonts w:ascii="Calibri" w:hAnsi="Calibri" w:cs="Calibri"/>
          <w:szCs w:val="20"/>
          <w:lang w:val="pt-BR"/>
        </w:rPr>
        <w:t xml:space="preserve">, vol. 9, n. 3, p. 1047-1057, set./dez. 2023. </w:t>
      </w:r>
      <w:hyperlink r:id="rId9" w:history="1">
        <w:r w:rsidRPr="00AA0DB6">
          <w:rPr>
            <w:rStyle w:val="Hyperlink"/>
            <w:rFonts w:ascii="Calibri" w:hAnsi="Calibri" w:cs="Calibri"/>
            <w:szCs w:val="20"/>
            <w:lang w:val="pt-BR"/>
          </w:rPr>
          <w:t>https://doi.org/10.22197/rbdpp.v9i3.913</w:t>
        </w:r>
      </w:hyperlink>
    </w:p>
    <w:p w14:paraId="1F93EEF0" w14:textId="77777777" w:rsidR="009A7EC1" w:rsidRPr="004B2C5F" w:rsidRDefault="009A7EC1" w:rsidP="004B2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</w:p>
    <w:p w14:paraId="3708ACF7" w14:textId="77777777" w:rsidR="004B2C5F" w:rsidRPr="003524E8" w:rsidRDefault="004B2C5F" w:rsidP="003524E8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B2C5F">
        <w:rPr>
          <w:rFonts w:ascii="Calibri" w:hAnsi="Calibri" w:cs="Calibri"/>
          <w:b/>
          <w:i/>
          <w:sz w:val="20"/>
          <w:szCs w:val="20"/>
          <w:highlight w:val="yellow"/>
          <w:lang w:val="pt-BR"/>
        </w:rPr>
        <w:t>Seminário de revisão por pares</w:t>
      </w:r>
    </w:p>
    <w:p w14:paraId="62E0561F" w14:textId="77777777" w:rsidR="009C48FD" w:rsidRPr="00D33CEF" w:rsidRDefault="009C48FD" w:rsidP="002879E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pt-BR"/>
        </w:rPr>
      </w:pPr>
    </w:p>
    <w:p w14:paraId="5354CDA9" w14:textId="5023FAB1" w:rsidR="00FA59B5" w:rsidRPr="00FA59B5" w:rsidRDefault="004B2C5F" w:rsidP="00FA59B5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0"/>
          <w:lang w:val="pt-BR"/>
        </w:rPr>
      </w:pPr>
      <w:r>
        <w:rPr>
          <w:rFonts w:cs="Verdana-Bold"/>
          <w:b/>
          <w:bCs/>
          <w:sz w:val="24"/>
          <w:szCs w:val="20"/>
          <w:lang w:val="pt-BR"/>
        </w:rPr>
        <w:t>Atuação dos autores e aprimoramento dos artigos</w:t>
      </w:r>
    </w:p>
    <w:p w14:paraId="7762A388" w14:textId="77777777" w:rsidR="003524E8" w:rsidRDefault="003524E8" w:rsidP="00FA59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</w:p>
    <w:p w14:paraId="1E28A220" w14:textId="77777777" w:rsidR="003524E8" w:rsidRPr="003524E8" w:rsidRDefault="003524E8" w:rsidP="003524E8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D1222">
        <w:rPr>
          <w:rFonts w:ascii="Calibri" w:hAnsi="Calibri" w:cs="Calibri"/>
          <w:b/>
          <w:i/>
          <w:sz w:val="20"/>
          <w:szCs w:val="20"/>
          <w:lang w:val="pt-BR"/>
        </w:rPr>
        <w:t>Leituras Obrigatórias</w:t>
      </w:r>
    </w:p>
    <w:p w14:paraId="17E07A12" w14:textId="77777777" w:rsidR="004B2C5F" w:rsidRDefault="004B2C5F" w:rsidP="00FA59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4B2C5F">
        <w:rPr>
          <w:rFonts w:ascii="Calibri" w:hAnsi="Calibri" w:cs="Calibri"/>
          <w:szCs w:val="20"/>
          <w:lang w:val="pt-BR"/>
        </w:rPr>
        <w:t xml:space="preserve">MINORELLI, Lucas; SILVA, Willians M. Publicações em periódicos de ciências criminais no Brasil: uma perspectiva de editores. </w:t>
      </w:r>
      <w:r w:rsidRPr="004B2C5F">
        <w:rPr>
          <w:rFonts w:ascii="Calibri" w:hAnsi="Calibri" w:cs="Calibri"/>
          <w:i/>
          <w:szCs w:val="20"/>
          <w:lang w:val="pt-BR"/>
        </w:rPr>
        <w:t>Revista dos Tribunais</w:t>
      </w:r>
      <w:r w:rsidRPr="004B2C5F">
        <w:rPr>
          <w:rFonts w:ascii="Calibri" w:hAnsi="Calibri" w:cs="Calibri"/>
          <w:szCs w:val="20"/>
          <w:lang w:val="pt-BR"/>
        </w:rPr>
        <w:t>, São Paulo, v. 1009, p. 359-381, nov. 2019</w:t>
      </w:r>
      <w:r>
        <w:rPr>
          <w:rFonts w:ascii="Calibri" w:hAnsi="Calibri" w:cs="Calibri"/>
          <w:szCs w:val="20"/>
          <w:lang w:val="pt-BR"/>
        </w:rPr>
        <w:t>.</w:t>
      </w:r>
    </w:p>
    <w:p w14:paraId="19B7D337" w14:textId="77777777" w:rsidR="00FA59B5" w:rsidRPr="003524E8" w:rsidRDefault="003524E8" w:rsidP="00FA59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Cs w:val="20"/>
          <w:lang w:val="pt-BR"/>
        </w:rPr>
      </w:pPr>
      <w:r w:rsidRPr="003524E8">
        <w:rPr>
          <w:rFonts w:ascii="Calibri" w:hAnsi="Calibri" w:cs="Calibri"/>
          <w:szCs w:val="20"/>
          <w:lang w:val="pt-BR"/>
        </w:rPr>
        <w:t xml:space="preserve">VASCONCELLOS, Vinicius G. Editorial: As rodadas de correções e a carta-resposta do autor à aprovação condicionada – sobre o controle e o aprimoramento dos artigos no processo editorial científico. </w:t>
      </w:r>
      <w:r w:rsidRPr="00284688">
        <w:rPr>
          <w:rFonts w:ascii="Calibri" w:hAnsi="Calibri" w:cs="Calibri"/>
          <w:i/>
          <w:szCs w:val="20"/>
          <w:lang w:val="pt-BR"/>
        </w:rPr>
        <w:t>Revista Brasileira de Direito Processual Penal,</w:t>
      </w:r>
      <w:r w:rsidRPr="003524E8">
        <w:rPr>
          <w:rFonts w:ascii="Calibri" w:hAnsi="Calibri" w:cs="Calibri"/>
          <w:szCs w:val="20"/>
          <w:lang w:val="pt-BR"/>
        </w:rPr>
        <w:t xml:space="preserve"> Porto Alegre, vol. 3, n. 3, p. 757-768, set./dez. 2017.</w:t>
      </w:r>
    </w:p>
    <w:p w14:paraId="3C2EB42E" w14:textId="77777777" w:rsidR="00FD68BD" w:rsidRPr="00FA59B5" w:rsidRDefault="00FD68BD" w:rsidP="00FA59B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Verdana"/>
          <w:sz w:val="20"/>
          <w:szCs w:val="20"/>
          <w:lang w:val="pt-BR"/>
        </w:rPr>
      </w:pPr>
    </w:p>
    <w:p w14:paraId="66C32253" w14:textId="77777777" w:rsidR="00595A02" w:rsidRPr="004B2C5F" w:rsidRDefault="004B2C5F" w:rsidP="002213B5">
      <w:pPr>
        <w:rPr>
          <w:rFonts w:ascii="Calibri" w:hAnsi="Calibri" w:cs="Calibri"/>
          <w:b/>
          <w:i/>
          <w:sz w:val="20"/>
          <w:szCs w:val="20"/>
          <w:lang w:val="pt-BR"/>
        </w:rPr>
      </w:pPr>
      <w:r w:rsidRPr="004B2C5F">
        <w:rPr>
          <w:rFonts w:ascii="Calibri" w:hAnsi="Calibri" w:cs="Calibri"/>
          <w:b/>
          <w:i/>
          <w:sz w:val="20"/>
          <w:szCs w:val="20"/>
          <w:highlight w:val="yellow"/>
          <w:lang w:val="pt-BR"/>
        </w:rPr>
        <w:t>Seminário de revisão por pares</w:t>
      </w:r>
    </w:p>
    <w:p w14:paraId="6708AD48" w14:textId="77777777" w:rsidR="00595A02" w:rsidRPr="00D33CEF" w:rsidRDefault="00595A02" w:rsidP="002213B5">
      <w:pPr>
        <w:rPr>
          <w:rFonts w:cs="Calibri"/>
          <w:sz w:val="20"/>
          <w:szCs w:val="20"/>
        </w:rPr>
      </w:pPr>
    </w:p>
    <w:tbl>
      <w:tblPr>
        <w:tblStyle w:val="SyllabusTable"/>
        <w:tblW w:w="0" w:type="auto"/>
        <w:shd w:val="clear" w:color="auto" w:fill="DDDDDD" w:themeFill="accent1"/>
        <w:tblLook w:val="04A0" w:firstRow="1" w:lastRow="0" w:firstColumn="1" w:lastColumn="0" w:noHBand="0" w:noVBand="1"/>
      </w:tblPr>
      <w:tblGrid>
        <w:gridCol w:w="10080"/>
      </w:tblGrid>
      <w:tr w:rsidR="00D276CE" w:rsidRPr="00D33CEF" w14:paraId="574D1FBF" w14:textId="77777777" w:rsidTr="00513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shd w:val="clear" w:color="auto" w:fill="DDDDDD" w:themeFill="accent1"/>
          </w:tcPr>
          <w:p w14:paraId="52EC88E8" w14:textId="77777777" w:rsidR="00D276CE" w:rsidRPr="00D33CEF" w:rsidRDefault="00513E5A" w:rsidP="002879ED">
            <w:pPr>
              <w:rPr>
                <w:rFonts w:asciiTheme="minorHAnsi" w:hAnsiTheme="minorHAnsi" w:cs="Calibri"/>
                <w:sz w:val="20"/>
                <w:szCs w:val="20"/>
                <w:lang w:val="pt-BR"/>
              </w:rPr>
            </w:pPr>
            <w:r w:rsidRPr="00D33CEF">
              <w:rPr>
                <w:rFonts w:asciiTheme="minorHAnsi" w:hAnsiTheme="minorHAnsi" w:cs="Calibri"/>
                <w:sz w:val="20"/>
                <w:szCs w:val="20"/>
                <w:lang w:val="pt-BR"/>
              </w:rPr>
              <w:t>Bibliografia</w:t>
            </w:r>
          </w:p>
        </w:tc>
      </w:tr>
    </w:tbl>
    <w:p w14:paraId="44C7B8B4" w14:textId="77777777" w:rsidR="003A713D" w:rsidRDefault="003A713D" w:rsidP="003A713D">
      <w:pPr>
        <w:spacing w:after="60"/>
        <w:ind w:left="214" w:right="441" w:hanging="214"/>
        <w:jc w:val="both"/>
        <w:rPr>
          <w:rFonts w:ascii="Verdana" w:hAnsi="Verdana"/>
          <w:sz w:val="20"/>
          <w:szCs w:val="20"/>
        </w:rPr>
      </w:pPr>
    </w:p>
    <w:p w14:paraId="3D05B4D2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BARATA, Rita C. B. Dez coisas que você deveria saber sobre o Qualis.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Brasileira de Pós-graduação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Brasília, v. 13, n. 30, p. 13-40, jan./abr. 2016. </w:t>
      </w:r>
      <w:hyperlink r:id="rId10" w:history="1">
        <w:r w:rsidRPr="00B21444">
          <w:rPr>
            <w:rFonts w:ascii="Verdana" w:hAnsi="Verdana"/>
            <w:color w:val="5F5F5F" w:themeColor="accent5"/>
            <w:sz w:val="20"/>
            <w:szCs w:val="20"/>
            <w:lang w:val="pt-BR"/>
          </w:rPr>
          <w:t>https://doi.org/10.21713/2358-2332.2016.v13.947</w:t>
        </w:r>
      </w:hyperlink>
    </w:p>
    <w:p w14:paraId="1EF6B78E" w14:textId="77777777" w:rsidR="009505BF" w:rsidRPr="00B21444" w:rsidRDefault="009505BF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BEDÊ, Fayga Silveira; LINHARES, R. R.; CARNEIRO, J. L. A.; CIDRAO, T. V.; OLIVEIRA, J. W. S. Plágio, o difícil tema fácil: controvérsias conceituais e insegurança jurídica na produção acadêmica. In: Javier Espinoza De los Monteros Sánchez; Alfredo Dagdug Kalife. (Org.).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Derecho y Política en la sociedade moderna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: Estudios sobre el pensamento de Raffaele de Giorgi em América Latina. 1ed.Naucalpan: Derecho Global Editores, 2022, v. 3, p. 459-482.</w:t>
      </w:r>
    </w:p>
    <w:p w14:paraId="79EC7F33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CARVALHO, Salo.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 xml:space="preserve">Como não se faz um trabalho de conclusão. 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3</w:t>
      </w:r>
      <w:r w:rsidRPr="00B21444">
        <w:rPr>
          <w:rFonts w:ascii="Verdana" w:hAnsi="Verdana"/>
          <w:color w:val="5F5F5F" w:themeColor="accent5"/>
          <w:sz w:val="20"/>
          <w:szCs w:val="20"/>
          <w:vertAlign w:val="superscript"/>
          <w:lang w:val="pt-BR"/>
        </w:rPr>
        <w:t>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 ed. São Paulo: Saraiva, 2015.</w:t>
      </w:r>
    </w:p>
    <w:p w14:paraId="00D8C5B6" w14:textId="77777777" w:rsidR="003A713D" w:rsidRPr="00AC13B5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lastRenderedPageBreak/>
        <w:t xml:space="preserve">FERREIRA, Manuel A.; CANELA, Renata; PINTO, Cláudia F. O processo editorial nos periódicos e sugestões para a publicação.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de Gestão e Secretariado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São Paulo, v. 5, n. 2, p. 01-22, mai./ago. 2014. </w:t>
      </w:r>
      <w:hyperlink r:id="rId11" w:history="1">
        <w:r w:rsidRPr="00AC13B5">
          <w:rPr>
            <w:rFonts w:ascii="Verdana" w:hAnsi="Verdana"/>
            <w:color w:val="5F5F5F" w:themeColor="accent5"/>
            <w:sz w:val="20"/>
            <w:szCs w:val="20"/>
          </w:rPr>
          <w:t>http://dx.doi.org/10.7769/gesec.v5i2.307</w:t>
        </w:r>
      </w:hyperlink>
    </w:p>
    <w:p w14:paraId="1725861A" w14:textId="77777777" w:rsidR="00284688" w:rsidRPr="00B21444" w:rsidRDefault="00284688" w:rsidP="00284688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GALÍCIA, Caíque R. Editorial: O pesquisador e a pesquisa em ciências criminais na contemporaneidade. Revista Brasileira de Direito Processual Penal, Porto Alegre, vol. 3, n. 3, p. 769-787, set./dez. 2017. </w:t>
      </w:r>
      <w:hyperlink r:id="rId12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https://doi.org/10.22197/rbdpp.v3i3.100</w:t>
        </w:r>
      </w:hyperlink>
    </w:p>
    <w:p w14:paraId="159642A7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KOLLER, Sílvia; COUTO, Maria Clara P.; VON HOHENDORFF, Jean.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 xml:space="preserve">Manual de Produção Científica. 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São Paulo: Penso, 2014.</w:t>
      </w:r>
    </w:p>
    <w:p w14:paraId="4087D048" w14:textId="77777777" w:rsidR="003524E8" w:rsidRPr="00B21444" w:rsidRDefault="003524E8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MINORELLI, Lucas; SILVA, Willians M. Publicações em periódicos de ciências criminais no Brasil: uma perspectiva de editores.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dos Tribunais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, São Paulo, v. 1009, p. 359-381, nov. 2019.</w:t>
      </w:r>
    </w:p>
    <w:p w14:paraId="354E208D" w14:textId="77777777" w:rsidR="00284688" w:rsidRPr="00B21444" w:rsidRDefault="00284688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MONEBHURRUN, Nitish; VARELLA, Marcelo D. O que é uma boa tese de doutorado em Direito? Uma análise a partir da própria percepção dos programas.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Brasileira de Políticas Públicas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Brasília, v. 10, n. 1, p. 423-443, 2013. </w:t>
      </w:r>
      <w:hyperlink r:id="rId13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https://doi.org/10.5102/rbpp.v3i2.2730</w:t>
        </w:r>
      </w:hyperlink>
    </w:p>
    <w:p w14:paraId="1143A0D6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PEREIRA, Maurício Gomes. Dez passos para produzir artigo científico de sucesso. 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Epidemiol. Serv. Saúde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Brasília, v. 26, n. 3, p. 661-664, set. 2017. </w:t>
      </w:r>
      <w:hyperlink r:id="rId14" w:history="1">
        <w:r w:rsidR="00284688"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http://dx.doi.org/10.5123/s1679-49742017000300023</w:t>
        </w:r>
      </w:hyperlink>
    </w:p>
    <w:p w14:paraId="6A7DDC86" w14:textId="77777777" w:rsidR="00284688" w:rsidRPr="00B21444" w:rsidRDefault="00284688" w:rsidP="00284688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SILVA, Virgílio A.; WANG, Daniel W. Quem sou eu para discordar de um Ministro do STF? O ensino do Direito entre argumento de autoridade e livre debate de ideias. Revista Direito GV, vol. 6, n. 1, p. 95-117, jan-jun. 2010. </w:t>
      </w:r>
      <w:hyperlink r:id="rId15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https://doi.org/10.1590/s1808-24322010000100006</w:t>
        </w:r>
      </w:hyperlink>
    </w:p>
    <w:p w14:paraId="7981F604" w14:textId="77777777" w:rsidR="003A713D" w:rsidRPr="00AC13B5" w:rsidRDefault="003A713D" w:rsidP="00284688">
      <w:pPr>
        <w:spacing w:after="60"/>
        <w:ind w:left="284" w:right="441" w:hanging="284"/>
        <w:jc w:val="both"/>
        <w:rPr>
          <w:rFonts w:ascii="Verdana" w:hAnsi="Verdana"/>
          <w:color w:val="5F5F5F" w:themeColor="accent5"/>
          <w:sz w:val="20"/>
          <w:szCs w:val="20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SILVEIRA, Vladmir O.; SANCHES, Samyra H. F. N. Periódicos na área do Direito: o desafio da superação da cultura dos livros.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da Faculdade de Direito da UERJ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Rio de Janeiro, n. 30, p. 157-172, dez. 2016. </w:t>
      </w:r>
      <w:hyperlink r:id="rId16" w:history="1">
        <w:r w:rsidRPr="00AC13B5">
          <w:rPr>
            <w:rFonts w:ascii="Verdana" w:hAnsi="Verdana"/>
            <w:color w:val="5F5F5F" w:themeColor="accent5"/>
            <w:sz w:val="20"/>
            <w:szCs w:val="20"/>
          </w:rPr>
          <w:t>http://dx.doi.org/10.12957/rfd.2016.17961</w:t>
        </w:r>
      </w:hyperlink>
    </w:p>
    <w:p w14:paraId="09C7E287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TRZESNIAK, Piotr. A estrutura editorial de um periódico científico. In: SABADINI; SAMPAIO; KOLLER (Orgs.).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Publicar em psicologia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: um enfoque para a revista científica. São Paulo: ABECiPsi, 2009. </w:t>
      </w:r>
      <w:hyperlink r:id="rId17" w:history="1">
        <w:r w:rsidRPr="00B21444">
          <w:rPr>
            <w:rFonts w:ascii="Verdana" w:hAnsi="Verdana"/>
            <w:color w:val="5F5F5F" w:themeColor="accent5"/>
            <w:sz w:val="20"/>
            <w:szCs w:val="20"/>
            <w:lang w:val="pt-BR"/>
          </w:rPr>
          <w:t>http://dx.doi.org/10.13140/RG.2.1.2810.6965</w:t>
        </w:r>
      </w:hyperlink>
    </w:p>
    <w:p w14:paraId="544A1E3F" w14:textId="77777777" w:rsidR="003A713D" w:rsidRPr="00AC13B5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TRZESNIAK, Piotr; KOLLER, Silvia H. A redação científica apresentada por editores. In: SABADINI; SAMPAIO; KOLLER (Orgs.).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Publicar em psicologia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: um enfoque para a revista científica. </w:t>
      </w:r>
      <w:r w:rsidRPr="00AC13B5">
        <w:rPr>
          <w:rFonts w:ascii="Verdana" w:hAnsi="Verdana"/>
          <w:color w:val="5F5F5F" w:themeColor="accent5"/>
          <w:sz w:val="20"/>
          <w:szCs w:val="20"/>
        </w:rPr>
        <w:t xml:space="preserve">São Paulo: ABECiPsi, 2009. p. 19-33. </w:t>
      </w:r>
      <w:hyperlink r:id="rId18" w:history="1">
        <w:r w:rsidRPr="00AC13B5">
          <w:rPr>
            <w:rFonts w:ascii="Verdana" w:hAnsi="Verdana"/>
            <w:color w:val="5F5F5F" w:themeColor="accent5"/>
            <w:sz w:val="20"/>
            <w:szCs w:val="20"/>
          </w:rPr>
          <w:t>http://dx.doi.org/10.13140/RG.2.1.4551.4963</w:t>
        </w:r>
      </w:hyperlink>
    </w:p>
    <w:p w14:paraId="3A77427C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TRZESNIAK, Piotr; PLATA-CAVIDES, Tatiana; CÓRDOBA-SALGADO, Oscar. Qualidade de conteúdo, o grande desafio para os editores científicos.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Colombiana de Psicología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, Bogotá, vol. 21, n. 1, p. 57-78, jan.-jun./2012.</w:t>
      </w:r>
    </w:p>
    <w:p w14:paraId="0C3E6298" w14:textId="77777777" w:rsidR="003A713D" w:rsidRPr="00AC13B5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VASCONCELLOS, Vinicius G. Editorial: a função do periódico científico e do editor para a produção do conhecimento no Direito e nas ciências criminais.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Brasileira de Direito Processual Pena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l, Porto Alegre, vol. 3, n. 1, p. 9-17, jan./abr. 2017. </w:t>
      </w:r>
      <w:hyperlink r:id="rId19" w:history="1">
        <w:r w:rsidRPr="00AC13B5">
          <w:rPr>
            <w:rFonts w:ascii="Verdana" w:hAnsi="Verdana"/>
            <w:color w:val="5F5F5F" w:themeColor="accent5"/>
            <w:sz w:val="20"/>
            <w:szCs w:val="20"/>
          </w:rPr>
          <w:t>https://doi.org/10.22197/rbdpp.v3i1.34</w:t>
        </w:r>
      </w:hyperlink>
    </w:p>
    <w:p w14:paraId="50592900" w14:textId="77777777" w:rsidR="003A713D" w:rsidRPr="00AC13B5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VASCONCELLOS, Vinicius G. Editorial: controle por pares e a função do revisor – premissas e orientações para uma avaliação consistente.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Brasileira de Direito Processual Penal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, Porto alegre, vol. 3, n. 2, p. 437-458, mai./ago. 2017. </w:t>
      </w:r>
      <w:hyperlink r:id="rId20" w:history="1">
        <w:r w:rsidRPr="00AC13B5">
          <w:rPr>
            <w:rFonts w:ascii="Verdana" w:hAnsi="Verdana"/>
            <w:color w:val="5F5F5F" w:themeColor="accent5"/>
            <w:sz w:val="20"/>
            <w:szCs w:val="20"/>
          </w:rPr>
          <w:t>https://doi.org/10.22197/rbdpp.v3i2.70</w:t>
        </w:r>
      </w:hyperlink>
    </w:p>
    <w:p w14:paraId="0786BF4B" w14:textId="77777777" w:rsidR="003A713D" w:rsidRPr="00B21444" w:rsidRDefault="003A713D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lastRenderedPageBreak/>
        <w:t>VASCONCELLOS, Vinicius G. Editorial</w:t>
      </w:r>
      <w:r w:rsidR="003524E8"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 -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 As rodadas de correções e a carta-resposta do autor à aprovação condicionada – sobre o controle e o aprimoramento dos artigos no processo editorial científico. </w:t>
      </w:r>
      <w:r w:rsidRPr="00B21444">
        <w:rPr>
          <w:rFonts w:ascii="Verdana" w:hAnsi="Verdana"/>
          <w:i/>
          <w:color w:val="5F5F5F" w:themeColor="accent5"/>
          <w:sz w:val="20"/>
          <w:szCs w:val="20"/>
          <w:lang w:val="pt-BR"/>
        </w:rPr>
        <w:t>Revista Brasileira de Direito Processual Penal,</w:t>
      </w: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 Porto Alegre, vol. 3, n. 3, p. 757-768, set./dez. 2017. </w:t>
      </w:r>
      <w:hyperlink r:id="rId21" w:history="1">
        <w:r w:rsidRPr="00B21444">
          <w:rPr>
            <w:rFonts w:ascii="Verdana" w:hAnsi="Verdana"/>
            <w:color w:val="5F5F5F" w:themeColor="accent5"/>
            <w:sz w:val="20"/>
            <w:szCs w:val="20"/>
            <w:lang w:val="pt-BR"/>
          </w:rPr>
          <w:t>https://doi.org/10.22197/rbdpp.v3i3.101</w:t>
        </w:r>
      </w:hyperlink>
    </w:p>
    <w:p w14:paraId="57654F00" w14:textId="77777777" w:rsidR="003524E8" w:rsidRPr="00B21444" w:rsidRDefault="003524E8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VASCONCELLOS, Vinicius G. Editorial: Presente e futuro do controle por pares e da editoração científica no Direito - perspectivas a partir dos dados da RBDPP em 2017 e das visões de seus autores e avaliadores. Revista Brasileira de Direito Processual Penal, v. 4, p. 11-23, 2018. </w:t>
      </w:r>
      <w:hyperlink r:id="rId22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https://doi.org/10.22197/rbdpp.v4i1.132</w:t>
        </w:r>
      </w:hyperlink>
    </w:p>
    <w:p w14:paraId="64949A06" w14:textId="77777777" w:rsidR="003524E8" w:rsidRPr="00B21444" w:rsidRDefault="003524E8" w:rsidP="003524E8">
      <w:pPr>
        <w:spacing w:after="60"/>
        <w:ind w:left="284" w:right="441" w:hanging="28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>VASCONCELLOS, Vinicius G.; SILVA, Willians M. RBCCRIM: experiências em editoração científica e produção de conhecimento em periódicos científicos. Revista Brasileira de Ciências Criminais, v. 161, p. 19-28, 2019.</w:t>
      </w:r>
    </w:p>
    <w:p w14:paraId="33E5CF04" w14:textId="77777777" w:rsidR="003524E8" w:rsidRPr="00B21444" w:rsidRDefault="003524E8" w:rsidP="003A713D">
      <w:pPr>
        <w:spacing w:after="60"/>
        <w:ind w:left="214" w:right="441" w:hanging="21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VASCONCELLOS, Vinicius G. Editorial: Autoria e coautoria de trabalhos científicos: discussões sobre critérios para legitimação de coautoria e parâmetros de integridade científica. Revista Brasileira de Direito Processual Penal, v. 6, p. 13-25, 2020. </w:t>
      </w:r>
      <w:hyperlink r:id="rId23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https://doi.org/10.22197/rbdpp.v6i1.313</w:t>
        </w:r>
      </w:hyperlink>
    </w:p>
    <w:p w14:paraId="1243A971" w14:textId="77777777" w:rsidR="003524E8" w:rsidRPr="00B21444" w:rsidRDefault="003524E8" w:rsidP="003524E8">
      <w:pPr>
        <w:spacing w:after="60"/>
        <w:ind w:left="284" w:right="441" w:hanging="284"/>
        <w:jc w:val="both"/>
        <w:rPr>
          <w:rFonts w:ascii="Verdana" w:hAnsi="Verdana"/>
          <w:color w:val="5F5F5F" w:themeColor="accent5"/>
          <w:sz w:val="20"/>
          <w:szCs w:val="20"/>
          <w:lang w:val="pt-BR"/>
        </w:rPr>
      </w:pPr>
      <w:r w:rsidRPr="00B21444">
        <w:rPr>
          <w:rFonts w:ascii="Verdana" w:hAnsi="Verdana"/>
          <w:color w:val="5F5F5F" w:themeColor="accent5"/>
          <w:sz w:val="20"/>
          <w:szCs w:val="20"/>
          <w:lang w:val="pt-BR"/>
        </w:rPr>
        <w:t xml:space="preserve">VASCONCELLOS, Vinicius G.; DE-LORENZI, Felipe. Editorial - Preprint e postprint em publicações científicas e no Direito: discussões e medidas para ciência aberta e divulgação de pesquisas. Revista Brasileira de Direito Processual Penal, v. 6, p. 1091-1116, 2020. </w:t>
      </w:r>
      <w:hyperlink r:id="rId24" w:history="1">
        <w:r w:rsidRPr="00B21444">
          <w:rPr>
            <w:rStyle w:val="Hyperlink"/>
            <w:rFonts w:ascii="Verdana" w:hAnsi="Verdana"/>
            <w:color w:val="5F5F5F" w:themeColor="accent5"/>
            <w:sz w:val="20"/>
            <w:szCs w:val="20"/>
            <w:u w:val="none"/>
            <w:lang w:val="pt-BR"/>
          </w:rPr>
          <w:t>https://doi.org/10.22197/rbdpp.v6i3.452</w:t>
        </w:r>
      </w:hyperlink>
    </w:p>
    <w:p w14:paraId="48C8177C" w14:textId="77777777" w:rsidR="003524E8" w:rsidRPr="00B21444" w:rsidRDefault="003524E8" w:rsidP="003A713D">
      <w:pPr>
        <w:spacing w:after="60"/>
        <w:ind w:left="214" w:right="441" w:hanging="214"/>
        <w:jc w:val="both"/>
        <w:rPr>
          <w:rFonts w:ascii="Verdana" w:hAnsi="Verdana"/>
          <w:sz w:val="20"/>
          <w:szCs w:val="20"/>
          <w:lang w:val="pt-BR"/>
        </w:rPr>
      </w:pPr>
    </w:p>
    <w:p w14:paraId="3F39DC2B" w14:textId="77777777" w:rsidR="006D30C6" w:rsidRPr="00B21444" w:rsidRDefault="006D30C6" w:rsidP="002213B5">
      <w:pPr>
        <w:rPr>
          <w:rFonts w:cs="Calibri"/>
          <w:sz w:val="20"/>
          <w:szCs w:val="20"/>
          <w:lang w:val="pt-BR"/>
        </w:rPr>
      </w:pPr>
    </w:p>
    <w:sectPr w:rsidR="006D30C6" w:rsidRPr="00B21444" w:rsidSect="003B00D8">
      <w:pgSz w:w="12240" w:h="15840"/>
      <w:pgMar w:top="1701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427A" w14:textId="77777777" w:rsidR="00F46F6D" w:rsidRDefault="00F46F6D" w:rsidP="00793172">
      <w:r>
        <w:separator/>
      </w:r>
    </w:p>
  </w:endnote>
  <w:endnote w:type="continuationSeparator" w:id="0">
    <w:p w14:paraId="5A918A40" w14:textId="77777777" w:rsidR="00F46F6D" w:rsidRDefault="00F46F6D" w:rsidP="007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51"/>
      <w:gridCol w:w="3380"/>
    </w:tblGrid>
    <w:tr w:rsidR="006D30C6" w14:paraId="6FD5085D" w14:textId="77777777" w:rsidTr="00E156EF">
      <w:tc>
        <w:tcPr>
          <w:tcW w:w="6851" w:type="dxa"/>
        </w:tcPr>
        <w:p w14:paraId="270905E2" w14:textId="77777777" w:rsidR="006D30C6" w:rsidRDefault="006D30C6" w:rsidP="00016AD1">
          <w:pPr>
            <w:pStyle w:val="Rodap"/>
          </w:pPr>
        </w:p>
      </w:tc>
      <w:tc>
        <w:tcPr>
          <w:tcW w:w="3380" w:type="dxa"/>
        </w:tcPr>
        <w:p w14:paraId="20336C78" w14:textId="77777777" w:rsidR="006D30C6" w:rsidRDefault="006D3B7B" w:rsidP="00016AD1">
          <w:pPr>
            <w:pStyle w:val="Rodap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3643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AAED0A5" w14:textId="77777777" w:rsidR="006D30C6" w:rsidRDefault="006D30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1C9E" w14:textId="77777777" w:rsidR="00F46F6D" w:rsidRDefault="00F46F6D" w:rsidP="00793172">
      <w:r>
        <w:separator/>
      </w:r>
    </w:p>
  </w:footnote>
  <w:footnote w:type="continuationSeparator" w:id="0">
    <w:p w14:paraId="027FB26B" w14:textId="77777777" w:rsidR="00F46F6D" w:rsidRDefault="00F46F6D" w:rsidP="0079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21A" w14:textId="77777777" w:rsidR="006D30C6" w:rsidRDefault="006D30C6" w:rsidP="0094212D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24BD0A4" wp14:editId="018FCD9E">
          <wp:extent cx="755779" cy="657548"/>
          <wp:effectExtent l="0" t="0" r="635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55"/>
                  <a:stretch/>
                </pic:blipFill>
                <pic:spPr bwMode="auto">
                  <a:xfrm>
                    <a:off x="0" y="0"/>
                    <a:ext cx="771539" cy="671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24420"/>
    <w:multiLevelType w:val="hybridMultilevel"/>
    <w:tmpl w:val="79DA1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3D5"/>
    <w:multiLevelType w:val="hybridMultilevel"/>
    <w:tmpl w:val="F350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C76"/>
    <w:multiLevelType w:val="multilevel"/>
    <w:tmpl w:val="12E65A7A"/>
    <w:lvl w:ilvl="0">
      <w:start w:val="1"/>
      <w:numFmt w:val="bullet"/>
      <w:pStyle w:val="Commarcadores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5BE02DE"/>
    <w:multiLevelType w:val="hybridMultilevel"/>
    <w:tmpl w:val="393AE2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62428"/>
    <w:multiLevelType w:val="hybridMultilevel"/>
    <w:tmpl w:val="8CE4A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C0E4B"/>
    <w:multiLevelType w:val="hybridMultilevel"/>
    <w:tmpl w:val="0E680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947E4"/>
    <w:multiLevelType w:val="hybridMultilevel"/>
    <w:tmpl w:val="57F23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5C4C"/>
    <w:multiLevelType w:val="hybridMultilevel"/>
    <w:tmpl w:val="16ECC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93453">
    <w:abstractNumId w:val="9"/>
  </w:num>
  <w:num w:numId="2" w16cid:durableId="1815826180">
    <w:abstractNumId w:val="7"/>
  </w:num>
  <w:num w:numId="3" w16cid:durableId="1686833157">
    <w:abstractNumId w:val="6"/>
  </w:num>
  <w:num w:numId="4" w16cid:durableId="932595106">
    <w:abstractNumId w:val="5"/>
  </w:num>
  <w:num w:numId="5" w16cid:durableId="789519859">
    <w:abstractNumId w:val="4"/>
  </w:num>
  <w:num w:numId="6" w16cid:durableId="996571569">
    <w:abstractNumId w:val="8"/>
  </w:num>
  <w:num w:numId="7" w16cid:durableId="649596090">
    <w:abstractNumId w:val="3"/>
  </w:num>
  <w:num w:numId="8" w16cid:durableId="2041661812">
    <w:abstractNumId w:val="2"/>
  </w:num>
  <w:num w:numId="9" w16cid:durableId="466170248">
    <w:abstractNumId w:val="1"/>
  </w:num>
  <w:num w:numId="10" w16cid:durableId="1056973052">
    <w:abstractNumId w:val="0"/>
  </w:num>
  <w:num w:numId="11" w16cid:durableId="631209771">
    <w:abstractNumId w:val="12"/>
  </w:num>
  <w:num w:numId="12" w16cid:durableId="1522936715">
    <w:abstractNumId w:val="8"/>
  </w:num>
  <w:num w:numId="13" w16cid:durableId="280845671">
    <w:abstractNumId w:val="17"/>
  </w:num>
  <w:num w:numId="14" w16cid:durableId="1016734001">
    <w:abstractNumId w:val="15"/>
  </w:num>
  <w:num w:numId="15" w16cid:durableId="1021858177">
    <w:abstractNumId w:val="10"/>
  </w:num>
  <w:num w:numId="16" w16cid:durableId="118913528">
    <w:abstractNumId w:val="16"/>
  </w:num>
  <w:num w:numId="17" w16cid:durableId="920718569">
    <w:abstractNumId w:val="11"/>
  </w:num>
  <w:num w:numId="18" w16cid:durableId="1352492978">
    <w:abstractNumId w:val="14"/>
  </w:num>
  <w:num w:numId="19" w16cid:durableId="28117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4F"/>
    <w:rsid w:val="000030BA"/>
    <w:rsid w:val="0001508A"/>
    <w:rsid w:val="00016AD1"/>
    <w:rsid w:val="000173F2"/>
    <w:rsid w:val="00033609"/>
    <w:rsid w:val="0005442D"/>
    <w:rsid w:val="000559AE"/>
    <w:rsid w:val="00065147"/>
    <w:rsid w:val="00097D8A"/>
    <w:rsid w:val="000A77CD"/>
    <w:rsid w:val="000D18B7"/>
    <w:rsid w:val="000D2424"/>
    <w:rsid w:val="000D3A0E"/>
    <w:rsid w:val="000D5DAA"/>
    <w:rsid w:val="000E6659"/>
    <w:rsid w:val="000E7B38"/>
    <w:rsid w:val="000F0859"/>
    <w:rsid w:val="000F28AA"/>
    <w:rsid w:val="00112BAA"/>
    <w:rsid w:val="00144514"/>
    <w:rsid w:val="00146F41"/>
    <w:rsid w:val="00147447"/>
    <w:rsid w:val="001505C2"/>
    <w:rsid w:val="00165A81"/>
    <w:rsid w:val="001665FC"/>
    <w:rsid w:val="001A71A1"/>
    <w:rsid w:val="001C5551"/>
    <w:rsid w:val="001C59E5"/>
    <w:rsid w:val="001C770D"/>
    <w:rsid w:val="001D16FA"/>
    <w:rsid w:val="001E0C3D"/>
    <w:rsid w:val="00217F07"/>
    <w:rsid w:val="002213B5"/>
    <w:rsid w:val="002502A2"/>
    <w:rsid w:val="002607F7"/>
    <w:rsid w:val="00261084"/>
    <w:rsid w:val="00262FAE"/>
    <w:rsid w:val="0027318F"/>
    <w:rsid w:val="002758F3"/>
    <w:rsid w:val="00284688"/>
    <w:rsid w:val="002879ED"/>
    <w:rsid w:val="002A4209"/>
    <w:rsid w:val="002D2ECE"/>
    <w:rsid w:val="002E0888"/>
    <w:rsid w:val="002E4E1E"/>
    <w:rsid w:val="002F41AF"/>
    <w:rsid w:val="0032505A"/>
    <w:rsid w:val="003334BB"/>
    <w:rsid w:val="00343361"/>
    <w:rsid w:val="003524E8"/>
    <w:rsid w:val="00357FB7"/>
    <w:rsid w:val="00363773"/>
    <w:rsid w:val="00364320"/>
    <w:rsid w:val="003940CC"/>
    <w:rsid w:val="003A2C5F"/>
    <w:rsid w:val="003A3620"/>
    <w:rsid w:val="003A4FDC"/>
    <w:rsid w:val="003A713D"/>
    <w:rsid w:val="003B00D8"/>
    <w:rsid w:val="003B3A0A"/>
    <w:rsid w:val="003C47E2"/>
    <w:rsid w:val="0041212D"/>
    <w:rsid w:val="004202A5"/>
    <w:rsid w:val="00441DC3"/>
    <w:rsid w:val="00452042"/>
    <w:rsid w:val="0045310C"/>
    <w:rsid w:val="00466712"/>
    <w:rsid w:val="00475728"/>
    <w:rsid w:val="00496518"/>
    <w:rsid w:val="0049755F"/>
    <w:rsid w:val="004A0703"/>
    <w:rsid w:val="004B1BB1"/>
    <w:rsid w:val="004B1DDF"/>
    <w:rsid w:val="004B2C5F"/>
    <w:rsid w:val="004C1A76"/>
    <w:rsid w:val="004C78C3"/>
    <w:rsid w:val="004D1222"/>
    <w:rsid w:val="004D777C"/>
    <w:rsid w:val="004E746F"/>
    <w:rsid w:val="00504A7F"/>
    <w:rsid w:val="00512B2E"/>
    <w:rsid w:val="00513E5A"/>
    <w:rsid w:val="00517A06"/>
    <w:rsid w:val="00522971"/>
    <w:rsid w:val="00542C8B"/>
    <w:rsid w:val="00553AD3"/>
    <w:rsid w:val="00564ECB"/>
    <w:rsid w:val="00567389"/>
    <w:rsid w:val="00577B37"/>
    <w:rsid w:val="005937C4"/>
    <w:rsid w:val="00595A02"/>
    <w:rsid w:val="005A009B"/>
    <w:rsid w:val="005B286E"/>
    <w:rsid w:val="005B3D08"/>
    <w:rsid w:val="005B3D8E"/>
    <w:rsid w:val="005B7956"/>
    <w:rsid w:val="005C76DD"/>
    <w:rsid w:val="005E69A8"/>
    <w:rsid w:val="005F24D2"/>
    <w:rsid w:val="006117BD"/>
    <w:rsid w:val="0061365D"/>
    <w:rsid w:val="00615FFD"/>
    <w:rsid w:val="0062719F"/>
    <w:rsid w:val="00645304"/>
    <w:rsid w:val="006549A7"/>
    <w:rsid w:val="0068060E"/>
    <w:rsid w:val="00682F45"/>
    <w:rsid w:val="006941AA"/>
    <w:rsid w:val="006C2707"/>
    <w:rsid w:val="006D1B39"/>
    <w:rsid w:val="006D30C6"/>
    <w:rsid w:val="006D3B7B"/>
    <w:rsid w:val="006F76D9"/>
    <w:rsid w:val="00710326"/>
    <w:rsid w:val="00736797"/>
    <w:rsid w:val="00737765"/>
    <w:rsid w:val="00747E4F"/>
    <w:rsid w:val="007628F0"/>
    <w:rsid w:val="00772545"/>
    <w:rsid w:val="00775027"/>
    <w:rsid w:val="00793172"/>
    <w:rsid w:val="00793415"/>
    <w:rsid w:val="007A586E"/>
    <w:rsid w:val="007B31DC"/>
    <w:rsid w:val="007B35BD"/>
    <w:rsid w:val="007E5CFE"/>
    <w:rsid w:val="00800CD8"/>
    <w:rsid w:val="00804AE5"/>
    <w:rsid w:val="00815D9D"/>
    <w:rsid w:val="008253BC"/>
    <w:rsid w:val="008351B5"/>
    <w:rsid w:val="00847C27"/>
    <w:rsid w:val="0085251C"/>
    <w:rsid w:val="00862223"/>
    <w:rsid w:val="008814BC"/>
    <w:rsid w:val="00884C0A"/>
    <w:rsid w:val="008C6C1F"/>
    <w:rsid w:val="008D3BDA"/>
    <w:rsid w:val="008D3F3B"/>
    <w:rsid w:val="008D66A8"/>
    <w:rsid w:val="008E51C6"/>
    <w:rsid w:val="008F1089"/>
    <w:rsid w:val="00916F19"/>
    <w:rsid w:val="009210F8"/>
    <w:rsid w:val="00937F2D"/>
    <w:rsid w:val="00942047"/>
    <w:rsid w:val="009420BF"/>
    <w:rsid w:val="0094212D"/>
    <w:rsid w:val="00946DC6"/>
    <w:rsid w:val="009505BF"/>
    <w:rsid w:val="00960293"/>
    <w:rsid w:val="009610B7"/>
    <w:rsid w:val="009A7EC1"/>
    <w:rsid w:val="009C41B4"/>
    <w:rsid w:val="009C48FD"/>
    <w:rsid w:val="009C50F9"/>
    <w:rsid w:val="009E17CA"/>
    <w:rsid w:val="00A010E4"/>
    <w:rsid w:val="00A10B61"/>
    <w:rsid w:val="00A22368"/>
    <w:rsid w:val="00A37911"/>
    <w:rsid w:val="00A44AA0"/>
    <w:rsid w:val="00A4630A"/>
    <w:rsid w:val="00A46C7C"/>
    <w:rsid w:val="00A81E30"/>
    <w:rsid w:val="00AB4CEE"/>
    <w:rsid w:val="00AB6960"/>
    <w:rsid w:val="00AC0050"/>
    <w:rsid w:val="00AC13B5"/>
    <w:rsid w:val="00AC1F76"/>
    <w:rsid w:val="00AC378B"/>
    <w:rsid w:val="00AD43FA"/>
    <w:rsid w:val="00AE0020"/>
    <w:rsid w:val="00AE2EA6"/>
    <w:rsid w:val="00AE4FCE"/>
    <w:rsid w:val="00AE6B3B"/>
    <w:rsid w:val="00AF5454"/>
    <w:rsid w:val="00B04CA7"/>
    <w:rsid w:val="00B05153"/>
    <w:rsid w:val="00B131C4"/>
    <w:rsid w:val="00B21444"/>
    <w:rsid w:val="00B3470B"/>
    <w:rsid w:val="00B563D2"/>
    <w:rsid w:val="00B613F6"/>
    <w:rsid w:val="00B6735B"/>
    <w:rsid w:val="00B971A6"/>
    <w:rsid w:val="00BE7398"/>
    <w:rsid w:val="00C10929"/>
    <w:rsid w:val="00C14D37"/>
    <w:rsid w:val="00C2188E"/>
    <w:rsid w:val="00C27136"/>
    <w:rsid w:val="00C30455"/>
    <w:rsid w:val="00C308EF"/>
    <w:rsid w:val="00C471FB"/>
    <w:rsid w:val="00C60FC6"/>
    <w:rsid w:val="00C755C5"/>
    <w:rsid w:val="00C75894"/>
    <w:rsid w:val="00C75A32"/>
    <w:rsid w:val="00C7745C"/>
    <w:rsid w:val="00C874A4"/>
    <w:rsid w:val="00CA1E39"/>
    <w:rsid w:val="00CB2706"/>
    <w:rsid w:val="00D0111B"/>
    <w:rsid w:val="00D04F92"/>
    <w:rsid w:val="00D276CE"/>
    <w:rsid w:val="00D33723"/>
    <w:rsid w:val="00D33CEF"/>
    <w:rsid w:val="00D405EC"/>
    <w:rsid w:val="00D6018E"/>
    <w:rsid w:val="00D70D13"/>
    <w:rsid w:val="00D828CD"/>
    <w:rsid w:val="00D85AA1"/>
    <w:rsid w:val="00D966A5"/>
    <w:rsid w:val="00E04174"/>
    <w:rsid w:val="00E156EF"/>
    <w:rsid w:val="00E15965"/>
    <w:rsid w:val="00E23C58"/>
    <w:rsid w:val="00E35AE1"/>
    <w:rsid w:val="00E36687"/>
    <w:rsid w:val="00E53D84"/>
    <w:rsid w:val="00E5478C"/>
    <w:rsid w:val="00E72BA5"/>
    <w:rsid w:val="00E87407"/>
    <w:rsid w:val="00E94D29"/>
    <w:rsid w:val="00EA207A"/>
    <w:rsid w:val="00EC01D1"/>
    <w:rsid w:val="00EC673C"/>
    <w:rsid w:val="00ED0325"/>
    <w:rsid w:val="00ED481A"/>
    <w:rsid w:val="00EE7DA0"/>
    <w:rsid w:val="00EF7A4E"/>
    <w:rsid w:val="00F07B52"/>
    <w:rsid w:val="00F372DF"/>
    <w:rsid w:val="00F43A92"/>
    <w:rsid w:val="00F46030"/>
    <w:rsid w:val="00F46F6D"/>
    <w:rsid w:val="00F521E9"/>
    <w:rsid w:val="00F605AA"/>
    <w:rsid w:val="00F60D00"/>
    <w:rsid w:val="00F75267"/>
    <w:rsid w:val="00F77A89"/>
    <w:rsid w:val="00FA24EA"/>
    <w:rsid w:val="00FA3743"/>
    <w:rsid w:val="00FA59B5"/>
    <w:rsid w:val="00FB0333"/>
    <w:rsid w:val="00FC4ADA"/>
    <w:rsid w:val="00FD68BD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39EA5"/>
  <w15:docId w15:val="{5073B8EF-DFCC-4B9D-B53B-BE785EEF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CE"/>
  </w:style>
  <w:style w:type="paragraph" w:styleId="Ttulo1">
    <w:name w:val="heading 1"/>
    <w:basedOn w:val="Normal"/>
    <w:next w:val="Normal"/>
    <w:link w:val="Ttulo1Char"/>
    <w:uiPriority w:val="9"/>
    <w:qFormat/>
    <w:rsid w:val="000D2424"/>
    <w:pPr>
      <w:widowControl w:val="0"/>
      <w:spacing w:before="42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3737" w:themeColor="accent1" w:themeShade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73737" w:themeColor="accent1" w:themeShade="4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73737" w:themeColor="accent1" w:themeShade="4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D2424"/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357FB7"/>
    <w:rPr>
      <w:color w:val="595959" w:themeColor="text1" w:themeTint="A6"/>
    </w:rPr>
  </w:style>
  <w:style w:type="table" w:styleId="Tabelacomgrade">
    <w:name w:val="Table Grid"/>
    <w:basedOn w:val="Tabelanormal"/>
    <w:uiPriority w:val="3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0D18B7"/>
  </w:style>
  <w:style w:type="paragraph" w:styleId="Textoembloco">
    <w:name w:val="Block Text"/>
    <w:basedOn w:val="Normal"/>
    <w:uiPriority w:val="99"/>
    <w:semiHidden/>
    <w:unhideWhenUsed/>
    <w:rsid w:val="00262FAE"/>
    <w:pPr>
      <w:pBdr>
        <w:top w:val="single" w:sz="2" w:space="10" w:color="373737" w:themeColor="accent1" w:themeShade="40"/>
        <w:left w:val="single" w:sz="2" w:space="10" w:color="373737" w:themeColor="accent1" w:themeShade="40"/>
        <w:bottom w:val="single" w:sz="2" w:space="10" w:color="373737" w:themeColor="accent1" w:themeShade="40"/>
        <w:right w:val="single" w:sz="2" w:space="10" w:color="373737" w:themeColor="accent1" w:themeShade="40"/>
      </w:pBdr>
      <w:ind w:left="1152" w:right="1152"/>
    </w:pPr>
    <w:rPr>
      <w:rFonts w:eastAsiaTheme="minorEastAsia" w:cstheme="minorBidi"/>
      <w:i/>
      <w:iCs/>
      <w:color w:val="373737" w:themeColor="accent1" w:themeShade="4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18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18B7"/>
  </w:style>
  <w:style w:type="paragraph" w:styleId="Corpodetexto2">
    <w:name w:val="Body Text 2"/>
    <w:basedOn w:val="Normal"/>
    <w:link w:val="Corpodetexto2Char"/>
    <w:uiPriority w:val="99"/>
    <w:semiHidden/>
    <w:unhideWhenUsed/>
    <w:rsid w:val="000D18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D18B7"/>
  </w:style>
  <w:style w:type="paragraph" w:styleId="Corpodetexto3">
    <w:name w:val="Body Text 3"/>
    <w:basedOn w:val="Normal"/>
    <w:link w:val="Corpodetexto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D18B7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0D18B7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0D18B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D18B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D18B7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0D18B7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0D18B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18B7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18B7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0D18B7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0D18B7"/>
  </w:style>
  <w:style w:type="table" w:customStyle="1" w:styleId="GradeColorida1">
    <w:name w:val="Grade Colorida1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ListaColorida1">
    <w:name w:val="Lista Colorida1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SombreamentoColorido1">
    <w:name w:val="Sombreamento Colorido1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0D18B7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8B7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8B7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8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8B7"/>
    <w:rPr>
      <w:b/>
      <w:bCs/>
      <w:szCs w:val="20"/>
    </w:rPr>
  </w:style>
  <w:style w:type="table" w:customStyle="1" w:styleId="ListaEscura1">
    <w:name w:val="Lista Escura1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0D18B7"/>
  </w:style>
  <w:style w:type="character" w:customStyle="1" w:styleId="DataChar">
    <w:name w:val="Data Char"/>
    <w:basedOn w:val="Fontepargpadro"/>
    <w:link w:val="Data"/>
    <w:uiPriority w:val="99"/>
    <w:semiHidden/>
    <w:rsid w:val="000D18B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D18B7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0D18B7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0D18B7"/>
  </w:style>
  <w:style w:type="character" w:styleId="nfase">
    <w:name w:val="Emphasis"/>
    <w:basedOn w:val="Fontepargpadro"/>
    <w:uiPriority w:val="11"/>
    <w:unhideWhenUsed/>
    <w:qFormat/>
    <w:rsid w:val="000D18B7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0D18B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18B7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18B7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D18B7"/>
    <w:rPr>
      <w:color w:val="919191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793172"/>
  </w:style>
  <w:style w:type="character" w:customStyle="1" w:styleId="RodapChar">
    <w:name w:val="Rodapé Char"/>
    <w:basedOn w:val="Fontepargpadro"/>
    <w:link w:val="Rodap"/>
    <w:uiPriority w:val="99"/>
    <w:rsid w:val="00793172"/>
  </w:style>
  <w:style w:type="character" w:styleId="Refdenotaderodap">
    <w:name w:val="footnote reference"/>
    <w:basedOn w:val="Fontepargpadro"/>
    <w:uiPriority w:val="99"/>
    <w:semiHidden/>
    <w:unhideWhenUsed/>
    <w:rsid w:val="000D18B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8B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8B7"/>
    <w:rPr>
      <w:szCs w:val="20"/>
    </w:rPr>
  </w:style>
  <w:style w:type="table" w:customStyle="1" w:styleId="TabeladeGrade1Clara1">
    <w:name w:val="Tabela de Grade 1 Clara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0D18B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0D18B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793172"/>
  </w:style>
  <w:style w:type="character" w:customStyle="1" w:styleId="CabealhoChar">
    <w:name w:val="Cabeçalho Char"/>
    <w:basedOn w:val="Fontepargpadro"/>
    <w:link w:val="Cabealho"/>
    <w:uiPriority w:val="99"/>
    <w:rsid w:val="00793172"/>
  </w:style>
  <w:style w:type="character" w:customStyle="1" w:styleId="Ttulo2Char">
    <w:name w:val="Título 2 Char"/>
    <w:basedOn w:val="Fontepargpadro"/>
    <w:link w:val="Ttulo2"/>
    <w:uiPriority w:val="9"/>
    <w:semiHidden/>
    <w:rsid w:val="00262FAE"/>
    <w:rPr>
      <w:rFonts w:asciiTheme="majorHAnsi" w:eastAsiaTheme="majorEastAsia" w:hAnsiTheme="majorHAnsi" w:cstheme="majorBidi"/>
      <w:color w:val="373737" w:themeColor="accent1" w:themeShade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FAE"/>
    <w:rPr>
      <w:rFonts w:asciiTheme="majorHAnsi" w:eastAsiaTheme="majorEastAsia" w:hAnsiTheme="majorHAnsi" w:cstheme="majorBidi"/>
      <w:i/>
      <w:color w:val="373737" w:themeColor="accent1" w:themeShade="4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2FAE"/>
    <w:rPr>
      <w:rFonts w:asciiTheme="majorHAnsi" w:eastAsiaTheme="majorEastAsia" w:hAnsiTheme="majorHAnsi" w:cstheme="majorBidi"/>
      <w:b/>
      <w:color w:val="373737" w:themeColor="accent1" w:themeShade="4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18B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18B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0D18B7"/>
  </w:style>
  <w:style w:type="paragraph" w:styleId="EndereoHTML">
    <w:name w:val="HTML Address"/>
    <w:basedOn w:val="Normal"/>
    <w:link w:val="EndereoHTMLChar"/>
    <w:uiPriority w:val="99"/>
    <w:semiHidden/>
    <w:unhideWhenUsed/>
    <w:rsid w:val="000D18B7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D18B7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0D18B7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0D18B7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D18B7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Fontepargpadro"/>
    <w:uiPriority w:val="99"/>
    <w:unhideWhenUsed/>
    <w:rsid w:val="000D18B7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262FAE"/>
    <w:rPr>
      <w:i/>
      <w:iCs/>
      <w:color w:val="373737" w:themeColor="accent1" w:themeShade="4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62FAE"/>
    <w:pPr>
      <w:pBdr>
        <w:top w:val="single" w:sz="4" w:space="10" w:color="373737" w:themeColor="accent1" w:themeShade="40"/>
        <w:bottom w:val="single" w:sz="4" w:space="10" w:color="373737" w:themeColor="accent1" w:themeShade="40"/>
      </w:pBdr>
      <w:spacing w:before="360" w:after="360"/>
      <w:ind w:left="864" w:right="864"/>
      <w:jc w:val="center"/>
    </w:pPr>
    <w:rPr>
      <w:i/>
      <w:iCs/>
      <w:color w:val="373737" w:themeColor="accent1" w:themeShade="4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62FAE"/>
    <w:rPr>
      <w:i/>
      <w:iCs/>
      <w:color w:val="373737" w:themeColor="accent1" w:themeShade="4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62FAE"/>
    <w:rPr>
      <w:b/>
      <w:bCs/>
      <w:smallCaps/>
      <w:color w:val="373737" w:themeColor="accent1" w:themeShade="40"/>
      <w:spacing w:val="5"/>
    </w:rPr>
  </w:style>
  <w:style w:type="table" w:customStyle="1" w:styleId="GradeClara1">
    <w:name w:val="Grade Clara1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customStyle="1" w:styleId="ListaClara1">
    <w:name w:val="Lista Clara1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customStyle="1" w:styleId="SombreamentoClaro1">
    <w:name w:val="Sombreamento Claro1"/>
    <w:basedOn w:val="Tabela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semiHidden/>
    <w:unhideWhenUsed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0D18B7"/>
  </w:style>
  <w:style w:type="paragraph" w:styleId="Lista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Commarcadores">
    <w:name w:val="List Bullet"/>
    <w:basedOn w:val="Normal"/>
    <w:uiPriority w:val="12"/>
    <w:unhideWhenUsed/>
    <w:qFormat/>
    <w:rsid w:val="00016AD1"/>
    <w:pPr>
      <w:numPr>
        <w:numId w:val="11"/>
      </w:numPr>
      <w:spacing w:after="140"/>
    </w:pPr>
    <w:rPr>
      <w:rFonts w:eastAsiaTheme="minorHAnsi" w:cstheme="minorBidi"/>
      <w:lang w:eastAsia="ja-JP"/>
    </w:rPr>
  </w:style>
  <w:style w:type="paragraph" w:styleId="Commarcadores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Numerada">
    <w:name w:val="List Number"/>
    <w:basedOn w:val="Normal"/>
    <w:uiPriority w:val="12"/>
    <w:qFormat/>
    <w:rsid w:val="00016AD1"/>
    <w:pPr>
      <w:numPr>
        <w:numId w:val="12"/>
      </w:numPr>
      <w:contextualSpacing/>
    </w:pPr>
    <w:rPr>
      <w:rFonts w:eastAsiaTheme="minorHAnsi" w:cstheme="minorBidi"/>
      <w:lang w:eastAsia="ja-JP"/>
    </w:rPr>
  </w:style>
  <w:style w:type="paragraph" w:styleId="Numerada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0D18B7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0D18B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0D18B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0D18B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0D18B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0D18B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0D18B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0D18B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0D18B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0D18B7"/>
    <w:rPr>
      <w:rFonts w:ascii="Consolas" w:hAnsi="Consolas"/>
      <w:szCs w:val="20"/>
    </w:rPr>
  </w:style>
  <w:style w:type="table" w:customStyle="1" w:styleId="GradeMdia11">
    <w:name w:val="Grade Média 11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GradeMdia21">
    <w:name w:val="Grade Média 21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customStyle="1" w:styleId="ListaMdia11">
    <w:name w:val="Lista Média 11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customStyle="1" w:styleId="ListaMdia21">
    <w:name w:val="Lista Média 21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mentoMdio11">
    <w:name w:val="Sombreamento Médio 11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0D18B7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0D18B7"/>
  </w:style>
  <w:style w:type="character" w:styleId="Nmerodepgina">
    <w:name w:val="page number"/>
    <w:basedOn w:val="Fontepargpadro"/>
    <w:uiPriority w:val="99"/>
    <w:semiHidden/>
    <w:unhideWhenUsed/>
    <w:rsid w:val="000D18B7"/>
  </w:style>
  <w:style w:type="table" w:customStyle="1" w:styleId="TabelaSimples11">
    <w:name w:val="Tabela Simples 11"/>
    <w:basedOn w:val="Tabela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D18B7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57FB7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0D18B7"/>
  </w:style>
  <w:style w:type="character" w:customStyle="1" w:styleId="SaudaoChar">
    <w:name w:val="Saudação Char"/>
    <w:basedOn w:val="Fontepargpadro"/>
    <w:link w:val="Saudao"/>
    <w:uiPriority w:val="99"/>
    <w:semiHidden/>
    <w:rsid w:val="000D18B7"/>
  </w:style>
  <w:style w:type="paragraph" w:styleId="Assinatura">
    <w:name w:val="Signature"/>
    <w:basedOn w:val="Normal"/>
    <w:link w:val="AssinaturaChar"/>
    <w:uiPriority w:val="99"/>
    <w:semiHidden/>
    <w:unhideWhenUsed/>
    <w:rsid w:val="000D18B7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0D18B7"/>
  </w:style>
  <w:style w:type="character" w:styleId="Forte">
    <w:name w:val="Strong"/>
    <w:basedOn w:val="Fontepargpadro"/>
    <w:uiPriority w:val="22"/>
    <w:semiHidden/>
    <w:unhideWhenUsed/>
    <w:qFormat/>
    <w:rsid w:val="000D18B7"/>
    <w:rPr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D18B7"/>
  </w:style>
  <w:style w:type="table" w:styleId="Tabelaprofissional">
    <w:name w:val="Table Professional"/>
    <w:basedOn w:val="Tabela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har"/>
    <w:qFormat/>
    <w:rsid w:val="000D2424"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lang w:eastAsia="ja-JP"/>
    </w:rPr>
  </w:style>
  <w:style w:type="character" w:customStyle="1" w:styleId="TtuloChar">
    <w:name w:val="Título Char"/>
    <w:basedOn w:val="Fontepargpadro"/>
    <w:link w:val="Ttulo"/>
    <w:rsid w:val="000D2424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szCs w:val="22"/>
      <w:lang w:eastAsia="ja-JP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SyllabusTable">
    <w:name w:val="Syllabus Table"/>
    <w:basedOn w:val="Tabelanormal"/>
    <w:uiPriority w:val="99"/>
    <w:rsid w:val="00D33723"/>
    <w:pPr>
      <w:spacing w:before="60" w:after="60"/>
    </w:pPr>
    <w:rPr>
      <w:rFonts w:eastAsiaTheme="minorHAnsi" w:cstheme="minorBidi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Theme="majorHAnsi" w:hAnsiTheme="majorHAnsi"/>
        <w:b/>
        <w:i w:val="0"/>
        <w:color w:val="262626" w:themeColor="text1" w:themeTint="D9"/>
      </w:rPr>
      <w:tblPr/>
      <w:trPr>
        <w:tblHeader/>
      </w:trPr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91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5102/rbpp.v3i2.2730" TargetMode="External"/><Relationship Id="rId18" Type="http://schemas.openxmlformats.org/officeDocument/2006/relationships/hyperlink" Target="http://dx.doi.org/10.13140/RG.2.1.4551.496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22197/rbdpp.v3i3.10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oi.org/10.22197/rbdpp.v3i3.100" TargetMode="External"/><Relationship Id="rId17" Type="http://schemas.openxmlformats.org/officeDocument/2006/relationships/hyperlink" Target="http://dx.doi.org/10.13140/RG.2.1.2810.696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12957/rfd.2016.17961" TargetMode="External"/><Relationship Id="rId20" Type="http://schemas.openxmlformats.org/officeDocument/2006/relationships/hyperlink" Target="https://doi.org/10.22197/rbdpp.v3i2.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7769/gesec.v5i2.307" TargetMode="External"/><Relationship Id="rId24" Type="http://schemas.openxmlformats.org/officeDocument/2006/relationships/hyperlink" Target="https://doi.org/10.22197/rbdpp.v6i3.4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590/s1808-24322010000100006" TargetMode="External"/><Relationship Id="rId23" Type="http://schemas.openxmlformats.org/officeDocument/2006/relationships/hyperlink" Target="https://doi.org/10.22197/rbdpp.v6i1.313" TargetMode="External"/><Relationship Id="rId10" Type="http://schemas.openxmlformats.org/officeDocument/2006/relationships/hyperlink" Target="https://doi.org/10.21713/2358-2332.2016.v13.947" TargetMode="External"/><Relationship Id="rId19" Type="http://schemas.openxmlformats.org/officeDocument/2006/relationships/hyperlink" Target="https://doi.org/10.22197/rbdpp.v3i1.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7/rbdpp.v9i3.913" TargetMode="External"/><Relationship Id="rId14" Type="http://schemas.openxmlformats.org/officeDocument/2006/relationships/hyperlink" Target="http://dx.doi.org/10.5123/s1679-49742017000300023" TargetMode="External"/><Relationship Id="rId22" Type="http://schemas.openxmlformats.org/officeDocument/2006/relationships/hyperlink" Target="https://doi.org/10.22197/rbdpp.v4i1.1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oc\AppData\Local\Temp\TF02918782.dotx" TargetMode="External"/></Relationships>
</file>

<file path=word/theme/theme1.xml><?xml version="1.0" encoding="utf-8"?>
<a:theme xmlns:a="http://schemas.openxmlformats.org/drawingml/2006/main" name="Theme1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TF02918782</Template>
  <TotalTime>21</TotalTime>
  <Pages>6</Pages>
  <Words>1645</Words>
  <Characters>10219</Characters>
  <Application>Microsoft Office Word</Application>
  <DocSecurity>0</DocSecurity>
  <Lines>204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Resende</dc:creator>
  <cp:lastModifiedBy>IAGO MASCIEL VANDERLEI</cp:lastModifiedBy>
  <cp:revision>11</cp:revision>
  <cp:lastPrinted>2022-02-12T22:00:00Z</cp:lastPrinted>
  <dcterms:created xsi:type="dcterms:W3CDTF">2021-09-21T11:06:00Z</dcterms:created>
  <dcterms:modified xsi:type="dcterms:W3CDTF">2026-04-02T20:01:00Z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