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8FB9" w14:textId="0B424CED" w:rsidR="00C66F3F" w:rsidRDefault="002449BF">
      <w:pPr>
        <w:spacing w:after="180" w:line="276" w:lineRule="auto"/>
        <w:rPr>
          <w:rFonts w:ascii="Calibri" w:eastAsia="Calibri" w:hAnsi="Calibri" w:cs="Calibri"/>
          <w:b/>
          <w:color w:val="262626"/>
          <w:sz w:val="4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9600677" wp14:editId="743941C0">
            <wp:simplePos x="0" y="0"/>
            <wp:positionH relativeFrom="page">
              <wp:posOffset>127635</wp:posOffset>
            </wp:positionH>
            <wp:positionV relativeFrom="page">
              <wp:posOffset>229870</wp:posOffset>
            </wp:positionV>
            <wp:extent cx="7205764" cy="9981572"/>
            <wp:effectExtent l="0" t="0" r="0" b="628"/>
            <wp:wrapNone/>
            <wp:docPr id="1" name="image1.png" descr="Fundo preto com letras branc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5764" cy="9981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30865" w:rsidRPr="00D30865">
        <w:rPr>
          <w:rFonts w:ascii="Calibri" w:eastAsia="Calibri" w:hAnsi="Calibri" w:cs="Calibri"/>
          <w:b/>
          <w:color w:val="262626"/>
          <w:sz w:val="40"/>
        </w:rPr>
        <w:t>Técnicas de Pesquisa em Direito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6717"/>
      </w:tblGrid>
      <w:tr w:rsidR="006A4136" w14:paraId="0ECA7782" w14:textId="77777777" w:rsidTr="00DA09B1">
        <w:trPr>
          <w:trHeight w:val="1"/>
        </w:trPr>
        <w:tc>
          <w:tcPr>
            <w:tcW w:w="1985" w:type="dxa"/>
            <w:shd w:val="clear" w:color="000000" w:fill="FFFFFF"/>
            <w:tcMar>
              <w:left w:w="0" w:type="dxa"/>
              <w:right w:w="0" w:type="dxa"/>
            </w:tcMar>
          </w:tcPr>
          <w:p w14:paraId="13E58FBA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Professor</w:t>
            </w:r>
          </w:p>
          <w:p w14:paraId="13E58FBC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Curso</w:t>
            </w:r>
          </w:p>
          <w:p w14:paraId="13E58FBD" w14:textId="77777777" w:rsidR="00C66F3F" w:rsidRDefault="002449BF">
            <w:pPr>
              <w:spacing w:after="18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Programa de Pós-Graduação Stricto Sensu IDP</w:t>
            </w:r>
          </w:p>
          <w:p w14:paraId="13E58FBE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Carga Horária</w:t>
            </w:r>
          </w:p>
          <w:p w14:paraId="13E58FBF" w14:textId="77777777" w:rsidR="00C66F3F" w:rsidRDefault="002449BF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40 horas</w:t>
            </w:r>
          </w:p>
          <w:p w14:paraId="13E58FC0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Datas dos Encontros</w:t>
            </w:r>
          </w:p>
          <w:p w14:paraId="13E58FC9" w14:textId="57BBE39B" w:rsidR="00C66F3F" w:rsidRDefault="002449BF" w:rsidP="00143933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Horário</w:t>
            </w:r>
          </w:p>
          <w:p w14:paraId="26F47C8E" w14:textId="1DCB501B" w:rsidR="0001530E" w:rsidRDefault="0001530E" w:rsidP="009D04C3">
            <w:pPr>
              <w:jc w:val="both"/>
              <w:rPr>
                <w:rFonts w:asciiTheme="majorHAnsi" w:eastAsia="Calibri" w:hAnsiTheme="majorHAnsi" w:cstheme="majorHAnsi"/>
                <w:b/>
                <w:color w:val="595959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595959"/>
                <w:sz w:val="20"/>
                <w:szCs w:val="20"/>
              </w:rPr>
              <w:t>Terça</w:t>
            </w:r>
            <w:r w:rsidRPr="00461BCE">
              <w:rPr>
                <w:rFonts w:asciiTheme="majorHAnsi" w:eastAsia="Calibri" w:hAnsiTheme="majorHAnsi" w:cstheme="majorHAnsi"/>
                <w:color w:val="595959"/>
                <w:sz w:val="20"/>
                <w:szCs w:val="20"/>
              </w:rPr>
              <w:t>: 19:00 às 22:40</w:t>
            </w:r>
          </w:p>
          <w:p w14:paraId="13E58FCC" w14:textId="77B2F1D5" w:rsidR="00C66F3F" w:rsidRPr="009D04C3" w:rsidRDefault="00F67252" w:rsidP="009D04C3">
            <w:pPr>
              <w:jc w:val="both"/>
              <w:rPr>
                <w:rFonts w:asciiTheme="majorHAnsi" w:eastAsia="Calibri" w:hAnsiTheme="majorHAnsi" w:cstheme="majorHAnsi"/>
                <w:color w:val="595959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595959"/>
                <w:sz w:val="20"/>
                <w:szCs w:val="20"/>
              </w:rPr>
              <w:t>Quinta</w:t>
            </w:r>
            <w:r w:rsidR="009D04C3" w:rsidRPr="00461BCE">
              <w:rPr>
                <w:rFonts w:asciiTheme="majorHAnsi" w:eastAsia="Calibri" w:hAnsiTheme="majorHAnsi" w:cstheme="majorHAnsi"/>
                <w:color w:val="595959"/>
                <w:sz w:val="20"/>
                <w:szCs w:val="20"/>
              </w:rPr>
              <w:t>: 19:00 às 22:40</w:t>
            </w:r>
          </w:p>
        </w:tc>
        <w:tc>
          <w:tcPr>
            <w:tcW w:w="6717" w:type="dxa"/>
            <w:shd w:val="clear" w:color="000000" w:fill="FFFFFF"/>
            <w:tcMar>
              <w:left w:w="0" w:type="dxa"/>
              <w:right w:w="0" w:type="dxa"/>
            </w:tcMar>
          </w:tcPr>
          <w:p w14:paraId="13E58FCD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Ementa do Curso </w:t>
            </w:r>
          </w:p>
          <w:p w14:paraId="4271F210" w14:textId="1B9CC1E4" w:rsidR="001B6A99" w:rsidRDefault="005B1ADD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5B1ADD">
              <w:rPr>
                <w:rFonts w:ascii="Calibri" w:eastAsia="Calibri" w:hAnsi="Calibri" w:cs="Calibri"/>
                <w:color w:val="595959"/>
                <w:sz w:val="20"/>
              </w:rPr>
              <w:t>Ciência. Paradigmas e os problemas relacionados à pesquisa acadêmica em Direito. Conhecimento científico e pesquisa em direito. Paradigmas e os problemas relacionados à pesquisa acadêmica em Direito. Estratégias metodológicas</w:t>
            </w:r>
            <w:r w:rsidR="00935545">
              <w:rPr>
                <w:rFonts w:ascii="Calibri" w:eastAsia="Calibri" w:hAnsi="Calibri" w:cs="Calibri"/>
                <w:color w:val="595959"/>
                <w:sz w:val="20"/>
              </w:rPr>
              <w:t xml:space="preserve"> e técnicas de</w:t>
            </w:r>
            <w:r w:rsidRPr="005B1ADD">
              <w:rPr>
                <w:rFonts w:ascii="Calibri" w:eastAsia="Calibri" w:hAnsi="Calibri" w:cs="Calibri"/>
                <w:color w:val="595959"/>
                <w:sz w:val="20"/>
              </w:rPr>
              <w:t xml:space="preserve"> pesquisas. Pesquisa quantitativa e pesquisa qualitativa em direito.</w:t>
            </w:r>
          </w:p>
          <w:p w14:paraId="13E58FCF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Objetivos do Curso </w:t>
            </w:r>
          </w:p>
          <w:p w14:paraId="1BCCF617" w14:textId="7178BB10" w:rsidR="009957DC" w:rsidRPr="009957DC" w:rsidRDefault="009957DC" w:rsidP="009957D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 xml:space="preserve">A disciplina tem por objetivo promover uma discussão sobre metodologia e estratégias de pesquisa em Direito, voltadas ao aprimoramento dos projetos de pesquisa dos/as participantes da disciplina no âmbito do </w:t>
            </w:r>
            <w:r w:rsidR="00F67252">
              <w:rPr>
                <w:rFonts w:ascii="Calibri" w:eastAsia="Calibri" w:hAnsi="Calibri" w:cs="Calibri"/>
                <w:color w:val="595959"/>
                <w:sz w:val="20"/>
              </w:rPr>
              <w:t>doutorado</w:t>
            </w: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 xml:space="preserve"> acadêmico.</w:t>
            </w:r>
            <w:r w:rsidR="00F67252">
              <w:rPr>
                <w:rFonts w:ascii="Calibri" w:eastAsia="Calibri" w:hAnsi="Calibri" w:cs="Calibri"/>
                <w:color w:val="595959"/>
                <w:sz w:val="20"/>
              </w:rPr>
              <w:t xml:space="preserve"> Nesses termos, a disciplina congrega momentos de debate teórico-metodológico com discussões e atividades de cunho eminentemente prático, voltado à elaboração e melhoria dos projetos.</w:t>
            </w:r>
          </w:p>
          <w:p w14:paraId="21099D29" w14:textId="77777777" w:rsidR="009957DC" w:rsidRPr="009957DC" w:rsidRDefault="009957DC" w:rsidP="009957D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>Ao final do curso, as alunas e alunos deverão estar aptos a:</w:t>
            </w:r>
          </w:p>
          <w:p w14:paraId="08DEE858" w14:textId="77777777" w:rsidR="009957DC" w:rsidRPr="009957DC" w:rsidRDefault="009957DC" w:rsidP="009957D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>•</w:t>
            </w: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ab/>
              <w:t xml:space="preserve">Identificar os princípios do pensamento científico, diferenciando-o do senso comum; </w:t>
            </w:r>
          </w:p>
          <w:p w14:paraId="6A841F27" w14:textId="77777777" w:rsidR="009957DC" w:rsidRPr="009957DC" w:rsidRDefault="009957DC" w:rsidP="009957D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>•</w:t>
            </w: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ab/>
              <w:t xml:space="preserve">Compreender as diferentes etapas relacionadas à produção de conhecimento científico no direito, com destaque para a determinação de um problema, formulação de hipóteses e desenvolvimento da pesquisa científica; </w:t>
            </w:r>
          </w:p>
          <w:p w14:paraId="69AC1B4B" w14:textId="77777777" w:rsidR="009957DC" w:rsidRPr="009957DC" w:rsidRDefault="009957DC" w:rsidP="009957D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>•</w:t>
            </w: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ab/>
              <w:t xml:space="preserve">Conhecer os mecanismos de produção empírica utilizando dados quantitativos, qualitativos ou mistos; </w:t>
            </w:r>
          </w:p>
          <w:p w14:paraId="13E58FD0" w14:textId="0A9FFD51" w:rsidR="00C66F3F" w:rsidRDefault="009957DC" w:rsidP="009957D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>•</w:t>
            </w:r>
            <w:r w:rsidRPr="009957DC">
              <w:rPr>
                <w:rFonts w:ascii="Calibri" w:eastAsia="Calibri" w:hAnsi="Calibri" w:cs="Calibri"/>
                <w:color w:val="595959"/>
                <w:sz w:val="20"/>
              </w:rPr>
              <w:tab/>
              <w:t>Elaborar projeto de pesquisa observando os elementos formais e de conteúdo</w:t>
            </w:r>
            <w:r w:rsidR="002449BF">
              <w:rPr>
                <w:rFonts w:ascii="Calibri" w:eastAsia="Calibri" w:hAnsi="Calibri" w:cs="Calibri"/>
                <w:color w:val="595959"/>
                <w:sz w:val="20"/>
              </w:rPr>
              <w:t xml:space="preserve">: </w:t>
            </w:r>
          </w:p>
          <w:p w14:paraId="13E58FD5" w14:textId="77777777" w:rsidR="00C66F3F" w:rsidRDefault="002449BF" w:rsidP="00E52F86">
            <w:pPr>
              <w:spacing w:before="420" w:after="180" w:line="276" w:lineRule="auto"/>
              <w:ind w:left="200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Metodologia de Ensino</w:t>
            </w:r>
          </w:p>
          <w:p w14:paraId="0B47CDE5" w14:textId="3156BDA6" w:rsidR="009952DD" w:rsidRDefault="009952DD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952DD">
              <w:rPr>
                <w:rFonts w:ascii="Calibri" w:eastAsia="Calibri" w:hAnsi="Calibri" w:cs="Calibri"/>
                <w:color w:val="595959"/>
                <w:sz w:val="20"/>
              </w:rPr>
              <w:t xml:space="preserve">A disciplina será desenvolvida por meio de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exposições</w:t>
            </w:r>
            <w:r w:rsidRPr="009952DD">
              <w:rPr>
                <w:rFonts w:ascii="Calibri" w:eastAsia="Calibri" w:hAnsi="Calibri" w:cs="Calibri"/>
                <w:color w:val="595959"/>
                <w:sz w:val="20"/>
              </w:rPr>
              <w:t xml:space="preserve"> dialogadas e exercícios práticos realizados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sobretudo</w:t>
            </w:r>
            <w:r w:rsidRPr="009952DD">
              <w:rPr>
                <w:rFonts w:ascii="Calibri" w:eastAsia="Calibri" w:hAnsi="Calibri" w:cs="Calibri"/>
                <w:color w:val="595959"/>
                <w:sz w:val="20"/>
              </w:rPr>
              <w:t xml:space="preserve"> em aula. Os alunos estarão organizados, ao longo de todo o curso, em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grupos</w:t>
            </w:r>
            <w:r w:rsidRPr="009952DD">
              <w:rPr>
                <w:rFonts w:ascii="Calibri" w:eastAsia="Calibri" w:hAnsi="Calibri" w:cs="Calibri"/>
                <w:color w:val="595959"/>
                <w:sz w:val="20"/>
              </w:rPr>
              <w:t xml:space="preserve"> de acordo com a afinidade temática dos seus projetos de pesquisa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, a partir desses grupos serão desenvolvidas as atividades em sala.</w:t>
            </w:r>
            <w:r w:rsidR="002D5602">
              <w:rPr>
                <w:rFonts w:ascii="Calibri" w:eastAsia="Calibri" w:hAnsi="Calibri" w:cs="Calibri"/>
                <w:color w:val="595959"/>
                <w:sz w:val="20"/>
              </w:rPr>
              <w:t xml:space="preserve"> Serão realizados ainda “seminários”, nos quais os estudantes deverão, a partir das perguntas norteadoras, </w:t>
            </w:r>
            <w:r w:rsidR="002044A0">
              <w:rPr>
                <w:rFonts w:ascii="Calibri" w:eastAsia="Calibri" w:hAnsi="Calibri" w:cs="Calibri"/>
                <w:color w:val="595959"/>
                <w:sz w:val="20"/>
              </w:rPr>
              <w:t>expor e discutir os percursos metodológicos de um conjunto de trabalhos.</w:t>
            </w:r>
          </w:p>
          <w:p w14:paraId="13E58FD8" w14:textId="253F5FB8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Forma de Avaliação</w:t>
            </w:r>
          </w:p>
          <w:p w14:paraId="13E58FE0" w14:textId="60263380" w:rsidR="00C66F3F" w:rsidRPr="006A0ED8" w:rsidRDefault="002449BF" w:rsidP="006A0ED8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Míni Currículo do Docente </w:t>
            </w:r>
          </w:p>
        </w:tc>
      </w:tr>
    </w:tbl>
    <w:p w14:paraId="13E58FE2" w14:textId="77777777" w:rsidR="00C66F3F" w:rsidRDefault="00C66F3F">
      <w:pPr>
        <w:spacing w:before="420" w:after="180" w:line="276" w:lineRule="auto"/>
        <w:rPr>
          <w:rFonts w:ascii="Calibri" w:eastAsia="Calibri" w:hAnsi="Calibri" w:cs="Calibri"/>
          <w:b/>
          <w:color w:val="2626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6A4136" w14:paraId="1BD557B2" w14:textId="77777777">
        <w:trPr>
          <w:trHeight w:val="1"/>
        </w:trPr>
        <w:tc>
          <w:tcPr>
            <w:tcW w:w="10080" w:type="dxa"/>
            <w:shd w:val="clear" w:color="auto" w:fill="DDDDDD"/>
            <w:tcMar>
              <w:left w:w="108" w:type="dxa"/>
              <w:right w:w="108" w:type="dxa"/>
            </w:tcMar>
          </w:tcPr>
          <w:p w14:paraId="13E58FE3" w14:textId="1CCB6724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Módulo I</w:t>
            </w:r>
            <w:r w:rsidR="005E170B">
              <w:rPr>
                <w:rFonts w:ascii="Calibri" w:eastAsia="Calibri" w:hAnsi="Calibri" w:cs="Calibri"/>
                <w:color w:val="595959"/>
                <w:sz w:val="20"/>
              </w:rPr>
              <w:t>: Epistemologia: pensando a produção de conhecimento no campo jurídico</w:t>
            </w:r>
          </w:p>
        </w:tc>
      </w:tr>
    </w:tbl>
    <w:p w14:paraId="0BD1769D" w14:textId="77777777" w:rsidR="003C065A" w:rsidRDefault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7F188EB5" w14:textId="73429B8B" w:rsidR="005E170B" w:rsidRPr="003C065A" w:rsidRDefault="005E170B">
      <w:pPr>
        <w:spacing w:after="180" w:line="276" w:lineRule="auto"/>
        <w:rPr>
          <w:rFonts w:ascii="Calibri" w:eastAsia="Calibri" w:hAnsi="Calibri" w:cs="Calibri"/>
          <w:b/>
          <w:bCs/>
          <w:color w:val="595959"/>
          <w:sz w:val="20"/>
        </w:rPr>
      </w:pPr>
      <w:r w:rsidRPr="003C065A">
        <w:rPr>
          <w:rFonts w:ascii="Calibri" w:eastAsia="Calibri" w:hAnsi="Calibri" w:cs="Calibri"/>
          <w:b/>
          <w:bCs/>
          <w:color w:val="595959"/>
          <w:sz w:val="20"/>
        </w:rPr>
        <w:t>Aula 1:</w:t>
      </w:r>
    </w:p>
    <w:p w14:paraId="332E080B" w14:textId="7A999456" w:rsidR="005E170B" w:rsidRDefault="005E170B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Apresentação do plano de curso e da disciplina.</w:t>
      </w:r>
    </w:p>
    <w:p w14:paraId="377974F4" w14:textId="1C3723D3" w:rsidR="009D04C3" w:rsidRPr="00AD37AF" w:rsidRDefault="009D04C3">
      <w:pPr>
        <w:spacing w:after="180" w:line="276" w:lineRule="auto"/>
        <w:rPr>
          <w:rFonts w:ascii="Calibri" w:eastAsia="Calibri" w:hAnsi="Calibri" w:cs="Calibri"/>
          <w:i/>
          <w:iCs/>
          <w:color w:val="595959"/>
          <w:sz w:val="20"/>
        </w:rPr>
      </w:pPr>
      <w:r w:rsidRPr="00AD37AF">
        <w:rPr>
          <w:rFonts w:ascii="Calibri" w:eastAsia="Calibri" w:hAnsi="Calibri" w:cs="Calibri"/>
          <w:i/>
          <w:iCs/>
          <w:color w:val="595959"/>
          <w:sz w:val="20"/>
        </w:rPr>
        <w:t>Epistemologia. A produção de conhecimento científico. O direito como técnica, como poder, como ciência.</w:t>
      </w:r>
      <w:r w:rsidR="003C065A" w:rsidRPr="00AD37AF">
        <w:rPr>
          <w:rFonts w:ascii="Calibri" w:eastAsia="Calibri" w:hAnsi="Calibri" w:cs="Calibri"/>
          <w:i/>
          <w:iCs/>
          <w:color w:val="595959"/>
          <w:sz w:val="20"/>
        </w:rPr>
        <w:t xml:space="preserve"> Desconfiança e estranhamento como posturas epistêmicas.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3183"/>
        <w:gridCol w:w="2600"/>
      </w:tblGrid>
      <w:tr w:rsidR="006A4136" w14:paraId="173C7028" w14:textId="77777777" w:rsidTr="003C1993">
        <w:trPr>
          <w:trHeight w:val="1"/>
        </w:trPr>
        <w:tc>
          <w:tcPr>
            <w:tcW w:w="2603" w:type="dxa"/>
            <w:shd w:val="clear" w:color="000000" w:fill="FFFFFF"/>
            <w:tcMar>
              <w:left w:w="108" w:type="dxa"/>
              <w:right w:w="108" w:type="dxa"/>
            </w:tcMar>
          </w:tcPr>
          <w:p w14:paraId="13E58FE8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183" w:type="dxa"/>
            <w:shd w:val="clear" w:color="000000" w:fill="FFFFFF"/>
            <w:tcMar>
              <w:left w:w="108" w:type="dxa"/>
              <w:right w:w="108" w:type="dxa"/>
            </w:tcMar>
          </w:tcPr>
          <w:p w14:paraId="13E58FE9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0" w:type="dxa"/>
            <w:shd w:val="clear" w:color="000000" w:fill="FFFFFF"/>
            <w:tcMar>
              <w:left w:w="108" w:type="dxa"/>
              <w:right w:w="108" w:type="dxa"/>
            </w:tcMar>
          </w:tcPr>
          <w:p w14:paraId="13E58FEA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6A4136" w14:paraId="641D8AB5" w14:textId="77777777" w:rsidTr="003C1993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3E58FEE" w14:textId="7BEA7AE9" w:rsidR="00C66F3F" w:rsidRDefault="003C1993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FALBO, Ricardo Nery. Pensamento crítico, pesquisa empírica e emancipação teórica do direito /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Critical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thought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empirical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theoretical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emancipation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law</w:t>
            </w:r>
            <w:proofErr w:type="spellEnd"/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 Revista Direito e Práxis, [s. l.], v. 7, n. 14, 2016. Disponível em: http://www.e-publicacoes.uerj.br/index.php/revistaceaju/article/view/22374. Acesso em: 17 fev. 2025.</w:t>
            </w:r>
          </w:p>
        </w:tc>
      </w:tr>
      <w:tr w:rsidR="003C1993" w14:paraId="4A24AE03" w14:textId="77777777" w:rsidTr="003C1993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05B69FFF" w14:textId="7332725C" w:rsidR="003C1993" w:rsidRPr="003C1993" w:rsidRDefault="003C1993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Teoria do medalhão. Conto de Machado de Assis. Disponível em: </w:t>
            </w:r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http://www.dominiopublico.gov.br/download/texto/bv000232.pdf</w:t>
            </w:r>
          </w:p>
        </w:tc>
      </w:tr>
    </w:tbl>
    <w:p w14:paraId="13E58FF2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020"/>
        <w:gridCol w:w="2442"/>
      </w:tblGrid>
      <w:tr w:rsidR="006A4136" w14:paraId="49A69163" w14:textId="77777777" w:rsidTr="00EA3DC7">
        <w:trPr>
          <w:trHeight w:val="1"/>
        </w:trPr>
        <w:tc>
          <w:tcPr>
            <w:tcW w:w="2924" w:type="dxa"/>
            <w:shd w:val="clear" w:color="000000" w:fill="FFFFFF"/>
            <w:tcMar>
              <w:left w:w="108" w:type="dxa"/>
              <w:right w:w="108" w:type="dxa"/>
            </w:tcMar>
          </w:tcPr>
          <w:p w14:paraId="13E58FF3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14:paraId="13E58FF4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shd w:val="clear" w:color="000000" w:fill="FFFFFF"/>
            <w:tcMar>
              <w:left w:w="108" w:type="dxa"/>
              <w:right w:w="108" w:type="dxa"/>
            </w:tcMar>
          </w:tcPr>
          <w:p w14:paraId="13E58FF5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6A4136" w14:paraId="0DBE08DB" w14:textId="77777777" w:rsidTr="00EA3DC7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3E58FF7" w14:textId="33F80299" w:rsidR="00C66F3F" w:rsidRPr="00E10664" w:rsidRDefault="00E10664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E10664">
              <w:rPr>
                <w:rFonts w:ascii="Calibri" w:eastAsia="Calibri" w:hAnsi="Calibri" w:cs="Calibri"/>
                <w:color w:val="595959"/>
                <w:sz w:val="20"/>
              </w:rPr>
              <w:t xml:space="preserve">SIEBERT, Silvânia; PEREIRA, Israel Vieira. A pós-verdade como acontecimento discursivo. </w:t>
            </w:r>
            <w:r w:rsidRPr="00E1066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Linguagem em (</w:t>
            </w:r>
            <w:proofErr w:type="spellStart"/>
            <w:r w:rsidRPr="00E1066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Dis</w:t>
            </w:r>
            <w:proofErr w:type="spellEnd"/>
            <w:r w:rsidRPr="00E1066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)curso</w:t>
            </w:r>
            <w:r w:rsidRPr="00E10664">
              <w:rPr>
                <w:rFonts w:ascii="Calibri" w:eastAsia="Calibri" w:hAnsi="Calibri" w:cs="Calibri"/>
                <w:color w:val="595959"/>
                <w:sz w:val="20"/>
              </w:rPr>
              <w:t>, [</w:t>
            </w:r>
            <w:r w:rsidRPr="00E10664">
              <w:rPr>
                <w:rFonts w:ascii="Calibri" w:eastAsia="Calibri" w:hAnsi="Calibri" w:cs="Calibri"/>
                <w:i/>
                <w:iCs/>
                <w:color w:val="595959"/>
                <w:sz w:val="20"/>
              </w:rPr>
              <w:t>s. l.</w:t>
            </w:r>
            <w:r w:rsidRPr="00E10664">
              <w:rPr>
                <w:rFonts w:ascii="Calibri" w:eastAsia="Calibri" w:hAnsi="Calibri" w:cs="Calibri"/>
                <w:color w:val="595959"/>
                <w:sz w:val="20"/>
              </w:rPr>
              <w:t>], v. 20, n. 2, p. 239–249, 2020.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Disponível em: </w:t>
            </w:r>
            <w:r w:rsidRPr="00E10664">
              <w:rPr>
                <w:rFonts w:ascii="Calibri" w:eastAsia="Calibri" w:hAnsi="Calibri" w:cs="Calibri"/>
                <w:color w:val="595959"/>
                <w:sz w:val="20"/>
              </w:rPr>
              <w:t>http://www.scielo.br/scielo.php?script=sci_arttext&amp;pid=S1518-76322020000200239&amp;tlng=pt</w:t>
            </w:r>
          </w:p>
        </w:tc>
      </w:tr>
    </w:tbl>
    <w:p w14:paraId="593003AE" w14:textId="77777777" w:rsidR="00EA3DC7" w:rsidRDefault="00EA3DC7">
      <w:pPr>
        <w:spacing w:after="180" w:line="276" w:lineRule="auto"/>
        <w:rPr>
          <w:rFonts w:ascii="Calibri" w:eastAsia="Calibri" w:hAnsi="Calibri" w:cs="Calibri"/>
          <w:b/>
          <w:color w:val="262626"/>
          <w:sz w:val="20"/>
        </w:rPr>
      </w:pPr>
    </w:p>
    <w:p w14:paraId="6D217E6A" w14:textId="432E5A7C" w:rsidR="003C1993" w:rsidRDefault="003C1993">
      <w:pPr>
        <w:spacing w:after="180" w:line="276" w:lineRule="auto"/>
        <w:rPr>
          <w:rFonts w:ascii="Calibri" w:eastAsia="Calibri" w:hAnsi="Calibri" w:cs="Calibri"/>
          <w:b/>
          <w:color w:val="262626"/>
          <w:sz w:val="20"/>
        </w:rPr>
      </w:pPr>
      <w:r>
        <w:rPr>
          <w:rFonts w:ascii="Calibri" w:eastAsia="Calibri" w:hAnsi="Calibri" w:cs="Calibri"/>
          <w:b/>
          <w:color w:val="262626"/>
          <w:sz w:val="20"/>
        </w:rPr>
        <w:t>Aula 2:</w:t>
      </w:r>
    </w:p>
    <w:p w14:paraId="77F4EFED" w14:textId="389C23F6" w:rsidR="003C1993" w:rsidRPr="00AD37AF" w:rsidRDefault="003C1993" w:rsidP="003C1993">
      <w:pPr>
        <w:spacing w:after="180" w:line="276" w:lineRule="auto"/>
        <w:rPr>
          <w:rFonts w:ascii="Calibri" w:eastAsia="Calibri" w:hAnsi="Calibri" w:cs="Calibri"/>
          <w:i/>
          <w:iCs/>
          <w:color w:val="595959"/>
          <w:sz w:val="20"/>
        </w:rPr>
      </w:pPr>
      <w:r w:rsidRPr="00AD37AF">
        <w:rPr>
          <w:rFonts w:ascii="Calibri" w:eastAsia="Calibri" w:hAnsi="Calibri" w:cs="Calibri"/>
          <w:i/>
          <w:iCs/>
          <w:color w:val="595959"/>
          <w:sz w:val="20"/>
        </w:rPr>
        <w:t xml:space="preserve">Epistemologia. A produção de conhecimento científico. </w:t>
      </w:r>
      <w:r>
        <w:rPr>
          <w:rFonts w:ascii="Calibri" w:eastAsia="Calibri" w:hAnsi="Calibri" w:cs="Calibri"/>
          <w:i/>
          <w:iCs/>
          <w:color w:val="595959"/>
          <w:sz w:val="20"/>
        </w:rPr>
        <w:t xml:space="preserve">Que tipo de conhecimento e intervenção na realidade o direito oportuniza?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3183"/>
        <w:gridCol w:w="2600"/>
      </w:tblGrid>
      <w:tr w:rsidR="003C1993" w14:paraId="365981FF" w14:textId="77777777" w:rsidTr="001059F6">
        <w:trPr>
          <w:trHeight w:val="1"/>
        </w:trPr>
        <w:tc>
          <w:tcPr>
            <w:tcW w:w="2603" w:type="dxa"/>
            <w:shd w:val="clear" w:color="000000" w:fill="FFFFFF"/>
            <w:tcMar>
              <w:left w:w="108" w:type="dxa"/>
              <w:right w:w="108" w:type="dxa"/>
            </w:tcMar>
          </w:tcPr>
          <w:p w14:paraId="0AA5574E" w14:textId="77777777" w:rsidR="003C1993" w:rsidRDefault="003C1993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183" w:type="dxa"/>
            <w:shd w:val="clear" w:color="000000" w:fill="FFFFFF"/>
            <w:tcMar>
              <w:left w:w="108" w:type="dxa"/>
              <w:right w:w="108" w:type="dxa"/>
            </w:tcMar>
          </w:tcPr>
          <w:p w14:paraId="0412F6B9" w14:textId="77777777" w:rsidR="003C1993" w:rsidRDefault="003C1993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0" w:type="dxa"/>
            <w:shd w:val="clear" w:color="000000" w:fill="FFFFFF"/>
            <w:tcMar>
              <w:left w:w="108" w:type="dxa"/>
              <w:right w:w="108" w:type="dxa"/>
            </w:tcMar>
          </w:tcPr>
          <w:p w14:paraId="668FD133" w14:textId="77777777" w:rsidR="003C1993" w:rsidRDefault="003C1993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3C1993" w14:paraId="1B91588A" w14:textId="77777777" w:rsidTr="001059F6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A1C5263" w14:textId="5D2EC421" w:rsidR="003C1993" w:rsidRPr="00461BCE" w:rsidRDefault="003C1993" w:rsidP="003C1993">
            <w:pPr>
              <w:spacing w:before="60" w:after="60" w:line="276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C1993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BOURDIEU, Pierre. Meditações Pascalianas. Rio de Janeiro: Bertrand, 1997. P. 19 a 54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3C1993" w14:paraId="0E812AAA" w14:textId="77777777" w:rsidTr="001059F6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2DCDFC4" w14:textId="1D80371E" w:rsidR="003C1993" w:rsidRDefault="003C1993" w:rsidP="003C1993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461BC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BORDIEU, Pierre. O poder simbólico. Capítulo VIII. A força do direito. Elementos para uma sociologia do campo jurídico.</w:t>
            </w:r>
          </w:p>
        </w:tc>
      </w:tr>
      <w:tr w:rsidR="003C1993" w14:paraId="3605D9E1" w14:textId="77777777" w:rsidTr="001059F6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0C4E61AD" w14:textId="4D01B737" w:rsidR="003C1993" w:rsidRPr="003C1993" w:rsidRDefault="003C1993" w:rsidP="003C1993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SCKELL, Soraya Nour. Os juristas e o direito em Bourdieu: A conflituosa construção histórica da racionalidade jurídica. </w:t>
            </w:r>
            <w:r w:rsidRPr="00461BC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Tempo Social</w:t>
            </w: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[</w:t>
            </w:r>
            <w:r w:rsidRPr="00461BC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s. l.</w:t>
            </w: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], v. 28, n. 1, p. 157–178, 2016.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Disponível em: </w:t>
            </w:r>
            <w:r w:rsidRPr="003C199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https://www.scielo.br/j/ts/a/XtdRCzNSVgJhy4dYDPLDZPB/?lang=pt</w:t>
            </w:r>
          </w:p>
        </w:tc>
      </w:tr>
    </w:tbl>
    <w:p w14:paraId="3B0155F4" w14:textId="77777777" w:rsidR="003C1993" w:rsidRPr="003C1993" w:rsidRDefault="003C1993">
      <w:pPr>
        <w:spacing w:after="180" w:line="276" w:lineRule="auto"/>
        <w:rPr>
          <w:rFonts w:ascii="Calibri" w:eastAsia="Calibri" w:hAnsi="Calibri" w:cs="Calibri"/>
          <w:b/>
          <w:color w:val="262626"/>
          <w:sz w:val="20"/>
        </w:rPr>
      </w:pPr>
    </w:p>
    <w:p w14:paraId="13E59004" w14:textId="23C5732A" w:rsidR="00C66F3F" w:rsidRPr="00AD37AF" w:rsidRDefault="00A30FD1">
      <w:pPr>
        <w:spacing w:after="180" w:line="276" w:lineRule="auto"/>
        <w:rPr>
          <w:rFonts w:ascii="Calibri" w:eastAsia="Calibri" w:hAnsi="Calibri" w:cs="Calibri"/>
          <w:b/>
          <w:bCs/>
          <w:color w:val="595959"/>
        </w:rPr>
      </w:pPr>
      <w:r w:rsidRPr="00AD37AF">
        <w:rPr>
          <w:rFonts w:ascii="Calibri" w:eastAsia="Calibri" w:hAnsi="Calibri" w:cs="Calibri"/>
          <w:b/>
          <w:bCs/>
          <w:color w:val="595959"/>
        </w:rPr>
        <w:t xml:space="preserve">Aula </w:t>
      </w:r>
      <w:r w:rsidR="003C1993">
        <w:rPr>
          <w:rFonts w:ascii="Calibri" w:eastAsia="Calibri" w:hAnsi="Calibri" w:cs="Calibri"/>
          <w:b/>
          <w:bCs/>
          <w:color w:val="595959"/>
        </w:rPr>
        <w:t>3</w:t>
      </w:r>
      <w:r w:rsidRPr="00AD37AF">
        <w:rPr>
          <w:rFonts w:ascii="Calibri" w:eastAsia="Calibri" w:hAnsi="Calibri" w:cs="Calibri"/>
          <w:b/>
          <w:bCs/>
          <w:color w:val="595959"/>
        </w:rPr>
        <w:t>:</w:t>
      </w:r>
    </w:p>
    <w:p w14:paraId="1BCFB047" w14:textId="30EDEDC0" w:rsidR="00A30FD1" w:rsidRPr="00AD37AF" w:rsidRDefault="00A30FD1">
      <w:pPr>
        <w:spacing w:after="180" w:line="276" w:lineRule="auto"/>
        <w:rPr>
          <w:rFonts w:ascii="Calibri" w:eastAsia="Calibri" w:hAnsi="Calibri" w:cs="Calibri"/>
          <w:i/>
          <w:iCs/>
          <w:color w:val="595959"/>
        </w:rPr>
      </w:pPr>
      <w:r w:rsidRPr="00AD37AF">
        <w:rPr>
          <w:rFonts w:ascii="Calibri" w:eastAsia="Calibri" w:hAnsi="Calibri" w:cs="Calibri"/>
          <w:i/>
          <w:iCs/>
          <w:color w:val="595959"/>
        </w:rPr>
        <w:t>Objetividade</w:t>
      </w:r>
      <w:r w:rsidR="003C065A" w:rsidRPr="00AD37AF">
        <w:rPr>
          <w:rFonts w:ascii="Calibri" w:eastAsia="Calibri" w:hAnsi="Calibri" w:cs="Calibri"/>
          <w:i/>
          <w:iCs/>
          <w:color w:val="595959"/>
        </w:rPr>
        <w:t xml:space="preserve"> forte</w:t>
      </w:r>
      <w:r w:rsidRPr="00AD37AF">
        <w:rPr>
          <w:rFonts w:ascii="Calibri" w:eastAsia="Calibri" w:hAnsi="Calibri" w:cs="Calibri"/>
          <w:i/>
          <w:iCs/>
          <w:color w:val="595959"/>
        </w:rPr>
        <w:t>, enviesamento e relação entre pesquisa e democracia.</w:t>
      </w:r>
      <w:r w:rsidR="001D2330" w:rsidRPr="001D2330">
        <w:rPr>
          <w:rFonts w:ascii="Calibri" w:eastAsia="Calibri" w:hAnsi="Calibri" w:cs="Calibri"/>
          <w:i/>
          <w:iCs/>
          <w:color w:val="595959"/>
          <w:sz w:val="20"/>
        </w:rPr>
        <w:t xml:space="preserve"> </w:t>
      </w:r>
      <w:r w:rsidR="001D2330">
        <w:rPr>
          <w:rFonts w:ascii="Calibri" w:eastAsia="Calibri" w:hAnsi="Calibri" w:cs="Calibri"/>
          <w:i/>
          <w:iCs/>
          <w:color w:val="595959"/>
          <w:sz w:val="20"/>
        </w:rPr>
        <w:t>Encruzilhadas: ser um “operador” do direito e um pesquisador, manejando essa dupla posição.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3180"/>
        <w:gridCol w:w="2603"/>
      </w:tblGrid>
      <w:tr w:rsidR="006A4136" w14:paraId="487D9A72" w14:textId="77777777" w:rsidTr="00AB4CD2">
        <w:trPr>
          <w:trHeight w:val="1"/>
        </w:trPr>
        <w:tc>
          <w:tcPr>
            <w:tcW w:w="2603" w:type="dxa"/>
            <w:shd w:val="clear" w:color="000000" w:fill="FFFFFF"/>
            <w:tcMar>
              <w:left w:w="108" w:type="dxa"/>
              <w:right w:w="108" w:type="dxa"/>
            </w:tcMar>
          </w:tcPr>
          <w:p w14:paraId="6A6082CC" w14:textId="77777777" w:rsidR="00A30FD1" w:rsidRDefault="00A30FD1" w:rsidP="00A55AD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301" w:type="dxa"/>
            <w:shd w:val="clear" w:color="000000" w:fill="FFFFFF"/>
            <w:tcMar>
              <w:left w:w="108" w:type="dxa"/>
              <w:right w:w="108" w:type="dxa"/>
            </w:tcMar>
          </w:tcPr>
          <w:p w14:paraId="1386BB4E" w14:textId="77777777" w:rsidR="00A30FD1" w:rsidRDefault="00A30FD1" w:rsidP="00A55AD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shd w:val="clear" w:color="000000" w:fill="FFFFFF"/>
            <w:tcMar>
              <w:left w:w="108" w:type="dxa"/>
              <w:right w:w="108" w:type="dxa"/>
            </w:tcMar>
          </w:tcPr>
          <w:p w14:paraId="32CC6818" w14:textId="77777777" w:rsidR="00A30FD1" w:rsidRDefault="00A30FD1" w:rsidP="00A55AD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6A4136" w14:paraId="6FE8E17E" w14:textId="77777777" w:rsidTr="00AB4CD2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0B29B23" w14:textId="1A99721C" w:rsidR="00A30FD1" w:rsidRDefault="00A30FD1" w:rsidP="00A55AD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A30FD1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lastRenderedPageBreak/>
              <w:t>HARDING, Sandra. Objetividade mais forte para ciências exercidas a partir de baixo de Sandra Harding. Em Construção, [s. l.], n. 5, 2019. Disponível em: https://www.e-publicacoes.uerj.br/index.php/emconstrucao/article/view/41257</w:t>
            </w:r>
          </w:p>
        </w:tc>
      </w:tr>
      <w:tr w:rsidR="006A4136" w14:paraId="59DE08B1" w14:textId="77777777" w:rsidTr="00AB4CD2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6AE4874E" w14:textId="12BA31CF" w:rsidR="00A30FD1" w:rsidRDefault="007B0087" w:rsidP="00A55AD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7B008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COLLINS, </w:t>
            </w:r>
            <w:proofErr w:type="spellStart"/>
            <w:r w:rsidRPr="007B008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Patricia</w:t>
            </w:r>
            <w:proofErr w:type="spellEnd"/>
            <w:r w:rsidRPr="007B008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Hill. Aprendendo com a outsider </w:t>
            </w:r>
            <w:proofErr w:type="spellStart"/>
            <w:r w:rsidRPr="007B008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within</w:t>
            </w:r>
            <w:proofErr w:type="spellEnd"/>
            <w:r w:rsidRPr="007B008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 a significação sociológica do pensamento feminista negro. Sociedade e Estado, [s. l.], v. 31, n. 1, p. 99–127, 2016.</w:t>
            </w:r>
          </w:p>
        </w:tc>
      </w:tr>
    </w:tbl>
    <w:p w14:paraId="76866A2A" w14:textId="77777777" w:rsidR="00EA3DC7" w:rsidRDefault="00EA3DC7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68AC61DB" w14:textId="4CB70277" w:rsidR="0042720F" w:rsidRDefault="0042720F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Perguntas norteadoras:</w:t>
      </w:r>
    </w:p>
    <w:p w14:paraId="588AB285" w14:textId="7AE6E457" w:rsidR="0042720F" w:rsidRDefault="0042720F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Qual o tema e a pergunta de pesquisa?</w:t>
      </w:r>
    </w:p>
    <w:p w14:paraId="61522E6E" w14:textId="5F20D585" w:rsidR="0042720F" w:rsidRDefault="0042720F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Como a</w:t>
      </w:r>
      <w:r w:rsidR="00DD5855">
        <w:rPr>
          <w:rFonts w:ascii="Calibri" w:eastAsia="Calibri" w:hAnsi="Calibri" w:cs="Calibri"/>
          <w:color w:val="595959"/>
          <w:sz w:val="20"/>
        </w:rPr>
        <w:t>s/os</w:t>
      </w:r>
      <w:r>
        <w:rPr>
          <w:rFonts w:ascii="Calibri" w:eastAsia="Calibri" w:hAnsi="Calibri" w:cs="Calibri"/>
          <w:color w:val="595959"/>
          <w:sz w:val="20"/>
        </w:rPr>
        <w:t xml:space="preserve"> autor</w:t>
      </w:r>
      <w:r w:rsidR="00DD5855">
        <w:rPr>
          <w:rFonts w:ascii="Calibri" w:eastAsia="Calibri" w:hAnsi="Calibri" w:cs="Calibri"/>
          <w:color w:val="595959"/>
          <w:sz w:val="20"/>
        </w:rPr>
        <w:t>as/es</w:t>
      </w:r>
      <w:r>
        <w:rPr>
          <w:rFonts w:ascii="Calibri" w:eastAsia="Calibri" w:hAnsi="Calibri" w:cs="Calibri"/>
          <w:color w:val="595959"/>
          <w:sz w:val="20"/>
        </w:rPr>
        <w:t xml:space="preserve"> cheg</w:t>
      </w:r>
      <w:r w:rsidR="00DD5855">
        <w:rPr>
          <w:rFonts w:ascii="Calibri" w:eastAsia="Calibri" w:hAnsi="Calibri" w:cs="Calibri"/>
          <w:color w:val="595959"/>
          <w:sz w:val="20"/>
        </w:rPr>
        <w:t>aram</w:t>
      </w:r>
      <w:r>
        <w:rPr>
          <w:rFonts w:ascii="Calibri" w:eastAsia="Calibri" w:hAnsi="Calibri" w:cs="Calibri"/>
          <w:color w:val="595959"/>
          <w:sz w:val="20"/>
        </w:rPr>
        <w:t xml:space="preserve"> a elas?</w:t>
      </w:r>
    </w:p>
    <w:p w14:paraId="15B3634E" w14:textId="2D0C0CAF" w:rsidR="0042720F" w:rsidRDefault="0042720F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 xml:space="preserve">- Quais as estratégias mobilizadas para </w:t>
      </w:r>
      <w:r w:rsidR="0074237B">
        <w:rPr>
          <w:rFonts w:ascii="Calibri" w:eastAsia="Calibri" w:hAnsi="Calibri" w:cs="Calibri"/>
          <w:color w:val="595959"/>
          <w:sz w:val="20"/>
        </w:rPr>
        <w:t>realizar a pesquisa?</w:t>
      </w:r>
    </w:p>
    <w:p w14:paraId="47D733C1" w14:textId="52C19333" w:rsidR="00DD5855" w:rsidRDefault="00DD5855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Como se dá a relação entre experiência pessoal e posição de pesquisadora nos trabalhos?</w:t>
      </w:r>
    </w:p>
    <w:p w14:paraId="7D0D4031" w14:textId="1E2978AC" w:rsidR="0074237B" w:rsidRDefault="0074237B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O que lhe chama atenção no trabalho referido?</w:t>
      </w:r>
    </w:p>
    <w:p w14:paraId="0E22C90C" w14:textId="53B0F5EA" w:rsidR="00DD5855" w:rsidRDefault="00DD5855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Você discorda/sente incômodo com algo? Faria algo diferente?</w:t>
      </w:r>
    </w:p>
    <w:p w14:paraId="02B33742" w14:textId="77777777" w:rsidR="0074237B" w:rsidRDefault="0074237B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4605D946" w14:textId="4AB3B8B6" w:rsidR="003C065A" w:rsidRDefault="003C065A" w:rsidP="003C065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Texto</w:t>
      </w:r>
      <w:r w:rsidR="00DD5855">
        <w:rPr>
          <w:rFonts w:ascii="Calibri" w:eastAsia="Calibri" w:hAnsi="Calibri" w:cs="Calibri"/>
          <w:color w:val="595959"/>
          <w:sz w:val="20"/>
        </w:rPr>
        <w:t>s</w:t>
      </w:r>
      <w:r>
        <w:rPr>
          <w:rFonts w:ascii="Calibri" w:eastAsia="Calibri" w:hAnsi="Calibri" w:cs="Calibri"/>
          <w:color w:val="595959"/>
          <w:sz w:val="20"/>
        </w:rPr>
        <w:t xml:space="preserve"> para </w:t>
      </w:r>
      <w:r w:rsidR="00EA3DC7">
        <w:rPr>
          <w:rFonts w:ascii="Calibri" w:eastAsia="Calibri" w:hAnsi="Calibri" w:cs="Calibri"/>
          <w:color w:val="595959"/>
          <w:sz w:val="20"/>
        </w:rPr>
        <w:t>“</w:t>
      </w:r>
      <w:r>
        <w:rPr>
          <w:rFonts w:ascii="Calibri" w:eastAsia="Calibri" w:hAnsi="Calibri" w:cs="Calibri"/>
          <w:color w:val="595959"/>
          <w:sz w:val="20"/>
        </w:rPr>
        <w:t>seminário</w:t>
      </w:r>
      <w:r w:rsidR="00EA3DC7">
        <w:rPr>
          <w:rFonts w:ascii="Calibri" w:eastAsia="Calibri" w:hAnsi="Calibri" w:cs="Calibri"/>
          <w:color w:val="595959"/>
          <w:sz w:val="20"/>
        </w:rPr>
        <w:t>”</w:t>
      </w:r>
      <w:r>
        <w:rPr>
          <w:rFonts w:ascii="Calibri" w:eastAsia="Calibri" w:hAnsi="Calibri" w:cs="Calibri"/>
          <w:color w:val="595959"/>
          <w:sz w:val="20"/>
        </w:rPr>
        <w:t>:</w:t>
      </w:r>
    </w:p>
    <w:p w14:paraId="696D3974" w14:textId="77777777" w:rsidR="003C065A" w:rsidRDefault="003C065A" w:rsidP="003C065A">
      <w:pPr>
        <w:spacing w:after="180" w:line="276" w:lineRule="auto"/>
      </w:pPr>
      <w:r w:rsidRPr="005120CA">
        <w:rPr>
          <w:rFonts w:ascii="Calibri" w:eastAsia="Calibri" w:hAnsi="Calibri" w:cs="Calibri"/>
          <w:color w:val="595959"/>
          <w:sz w:val="20"/>
        </w:rPr>
        <w:t>LEWANDOWSKI, Andressa. O direito em última instância: uma etnografia do Supremo Tribunal Federal. 2014. 227 f., il. Tese (Doutorado em Antropologia Social)—Universidade de Brasília, Brasília, 2014.</w:t>
      </w:r>
      <w:r>
        <w:rPr>
          <w:rFonts w:ascii="Calibri" w:eastAsia="Calibri" w:hAnsi="Calibri" w:cs="Calibri"/>
          <w:color w:val="595959"/>
          <w:sz w:val="20"/>
        </w:rPr>
        <w:t xml:space="preserve"> Disponível em: </w:t>
      </w:r>
      <w:hyperlink r:id="rId6" w:history="1">
        <w:r w:rsidRPr="00B8064D">
          <w:rPr>
            <w:rStyle w:val="Hyperlink"/>
            <w:rFonts w:ascii="Calibri" w:eastAsia="Calibri" w:hAnsi="Calibri" w:cs="Calibri"/>
            <w:sz w:val="20"/>
          </w:rPr>
          <w:t>http://www.realp.unb.br/jspui/handle/10482/18359</w:t>
        </w:r>
      </w:hyperlink>
    </w:p>
    <w:p w14:paraId="4B425495" w14:textId="19B28E79" w:rsidR="00DD5855" w:rsidRDefault="00DD5855" w:rsidP="00DD5855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  <w:r w:rsidRPr="00DD5855">
        <w:rPr>
          <w:rFonts w:ascii="Calibri" w:eastAsia="Calibri" w:hAnsi="Calibri" w:cs="Calibri"/>
          <w:color w:val="595959"/>
          <w:sz w:val="20"/>
        </w:rPr>
        <w:t>MATOS, Francisco Tojal Dantas. UMA NOVA PERSPECTIVA DE APLICAÇÃO DA LEI MARIA DA PENHA:</w:t>
      </w:r>
      <w:r>
        <w:rPr>
          <w:rFonts w:ascii="Calibri" w:eastAsia="Calibri" w:hAnsi="Calibri" w:cs="Calibri"/>
          <w:color w:val="595959"/>
          <w:sz w:val="20"/>
        </w:rPr>
        <w:t xml:space="preserve"> </w:t>
      </w:r>
      <w:r w:rsidRPr="00DD5855">
        <w:rPr>
          <w:rFonts w:ascii="Calibri" w:eastAsia="Calibri" w:hAnsi="Calibri" w:cs="Calibri"/>
          <w:color w:val="595959"/>
          <w:sz w:val="20"/>
        </w:rPr>
        <w:t xml:space="preserve">Análise sobre a experiência de acolhimento de mulheres implementada pela Vara de Violência </w:t>
      </w:r>
      <w:r>
        <w:rPr>
          <w:rFonts w:ascii="Calibri" w:eastAsia="Calibri" w:hAnsi="Calibri" w:cs="Calibri"/>
          <w:color w:val="595959"/>
          <w:sz w:val="20"/>
        </w:rPr>
        <w:t>D</w:t>
      </w:r>
      <w:r w:rsidRPr="00DD5855">
        <w:rPr>
          <w:rFonts w:ascii="Calibri" w:eastAsia="Calibri" w:hAnsi="Calibri" w:cs="Calibri"/>
          <w:color w:val="595959"/>
          <w:sz w:val="20"/>
        </w:rPr>
        <w:t>oméstica e Familiar contra a Mulher do Cabo de Santo Agostinho – PE. Dissertação de Mestrado. Mestrado Acadêmico em Direito IDP. 2022 p. 52-91</w:t>
      </w:r>
      <w:r>
        <w:rPr>
          <w:rFonts w:ascii="Calibri" w:eastAsia="Calibri" w:hAnsi="Calibri" w:cs="Calibri"/>
          <w:color w:val="595959"/>
          <w:sz w:val="20"/>
        </w:rPr>
        <w:t xml:space="preserve">. Disponível em: </w:t>
      </w:r>
      <w:r w:rsidRPr="00DD5855">
        <w:rPr>
          <w:rFonts w:ascii="Calibri" w:eastAsia="Calibri" w:hAnsi="Calibri" w:cs="Calibri"/>
          <w:color w:val="595959"/>
          <w:sz w:val="20"/>
        </w:rPr>
        <w:t>https://repositorio.idp.edu.br/bitstream/123456789/5027/1/DISSERTA%c3%87%c3%83O_FRANCISCO%20TOJAL%20DANTAS%20MATOS_MESTRADO%20EM%20DIREITO%20CONSTITUCIONAL.pdf</w:t>
      </w:r>
    </w:p>
    <w:p w14:paraId="4147914B" w14:textId="77777777" w:rsidR="00DD5855" w:rsidRPr="00DD5855" w:rsidRDefault="00DD5855">
      <w:pPr>
        <w:spacing w:after="180" w:line="276" w:lineRule="auto"/>
        <w:rPr>
          <w:rFonts w:ascii="Calibri" w:eastAsia="Calibri" w:hAnsi="Calibri" w:cs="Calibri"/>
          <w:color w:val="595959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6A4136" w14:paraId="431BC76A" w14:textId="77777777">
        <w:trPr>
          <w:trHeight w:val="1"/>
        </w:trPr>
        <w:tc>
          <w:tcPr>
            <w:tcW w:w="10080" w:type="dxa"/>
            <w:shd w:val="clear" w:color="auto" w:fill="DDDDDD"/>
            <w:tcMar>
              <w:left w:w="108" w:type="dxa"/>
              <w:right w:w="108" w:type="dxa"/>
            </w:tcMar>
          </w:tcPr>
          <w:p w14:paraId="13E59005" w14:textId="74886569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Módulo II </w:t>
            </w:r>
            <w:r w:rsidR="007B0087">
              <w:rPr>
                <w:rFonts w:ascii="Calibri" w:eastAsia="Calibri" w:hAnsi="Calibri" w:cs="Calibri"/>
                <w:color w:val="595959"/>
                <w:sz w:val="20"/>
              </w:rPr>
              <w:t>: Desenhando a pesquisa</w:t>
            </w:r>
          </w:p>
        </w:tc>
      </w:tr>
    </w:tbl>
    <w:p w14:paraId="761E39F3" w14:textId="77777777" w:rsidR="00AD37AF" w:rsidRDefault="00AD37AF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</w:p>
    <w:p w14:paraId="2E5F9F59" w14:textId="09140AEA" w:rsidR="00AD37AF" w:rsidRPr="00AD37AF" w:rsidRDefault="00797F94">
      <w:pPr>
        <w:spacing w:after="180" w:line="276" w:lineRule="auto"/>
        <w:rPr>
          <w:rFonts w:ascii="Calibri" w:eastAsia="Calibri" w:hAnsi="Calibri" w:cs="Calibri"/>
          <w:b/>
          <w:bCs/>
          <w:iCs/>
          <w:color w:val="595959"/>
          <w:sz w:val="20"/>
        </w:rPr>
      </w:pPr>
      <w:r w:rsidRPr="00AD37AF">
        <w:rPr>
          <w:rFonts w:ascii="Calibri" w:eastAsia="Calibri" w:hAnsi="Calibri" w:cs="Calibri"/>
          <w:b/>
          <w:bCs/>
          <w:iCs/>
          <w:color w:val="595959"/>
          <w:sz w:val="20"/>
        </w:rPr>
        <w:t xml:space="preserve">Aula </w:t>
      </w:r>
      <w:r w:rsidR="004A7962">
        <w:rPr>
          <w:rFonts w:ascii="Calibri" w:eastAsia="Calibri" w:hAnsi="Calibri" w:cs="Calibri"/>
          <w:b/>
          <w:bCs/>
          <w:iCs/>
          <w:color w:val="595959"/>
          <w:sz w:val="20"/>
        </w:rPr>
        <w:t>4</w:t>
      </w:r>
      <w:r w:rsidR="00AD37AF">
        <w:rPr>
          <w:rFonts w:ascii="Calibri" w:eastAsia="Calibri" w:hAnsi="Calibri" w:cs="Calibri"/>
          <w:b/>
          <w:bCs/>
          <w:iCs/>
          <w:color w:val="595959"/>
          <w:sz w:val="20"/>
        </w:rPr>
        <w:t>:</w:t>
      </w:r>
    </w:p>
    <w:p w14:paraId="13E59009" w14:textId="45609BDF" w:rsidR="00C66F3F" w:rsidRDefault="004A7962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  <w:r>
        <w:rPr>
          <w:rFonts w:ascii="Calibri" w:eastAsia="Calibri" w:hAnsi="Calibri" w:cs="Calibri"/>
          <w:i/>
          <w:color w:val="595959"/>
          <w:sz w:val="20"/>
        </w:rPr>
        <w:t xml:space="preserve">Revisão de literatura. Tipos de revisão, como e por que utilizá-la. </w:t>
      </w:r>
      <w:r w:rsidR="00797F94">
        <w:rPr>
          <w:rFonts w:ascii="Calibri" w:eastAsia="Calibri" w:hAnsi="Calibri" w:cs="Calibri"/>
          <w:i/>
          <w:color w:val="595959"/>
          <w:sz w:val="20"/>
        </w:rPr>
        <w:t>Problema de pesquisa.</w:t>
      </w:r>
      <w:r w:rsidR="00AD37AF">
        <w:rPr>
          <w:rFonts w:ascii="Calibri" w:eastAsia="Calibri" w:hAnsi="Calibri" w:cs="Calibri"/>
          <w:i/>
          <w:color w:val="595959"/>
          <w:sz w:val="20"/>
        </w:rPr>
        <w:t xml:space="preserve"> Elaborando um bom problema de pesquisa. Perguntas exploratórias, descritivas e explicativas.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3046"/>
        <w:gridCol w:w="2441"/>
      </w:tblGrid>
      <w:tr w:rsidR="006A4136" w14:paraId="653DC6B7" w14:textId="77777777" w:rsidTr="00DD5855">
        <w:trPr>
          <w:trHeight w:val="1"/>
        </w:trPr>
        <w:tc>
          <w:tcPr>
            <w:tcW w:w="2899" w:type="dxa"/>
            <w:shd w:val="clear" w:color="000000" w:fill="FFFFFF"/>
            <w:tcMar>
              <w:left w:w="108" w:type="dxa"/>
              <w:right w:w="108" w:type="dxa"/>
            </w:tcMar>
          </w:tcPr>
          <w:p w14:paraId="13E5900A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046" w:type="dxa"/>
            <w:shd w:val="clear" w:color="000000" w:fill="FFFFFF"/>
            <w:tcMar>
              <w:left w:w="108" w:type="dxa"/>
              <w:right w:w="108" w:type="dxa"/>
            </w:tcMar>
          </w:tcPr>
          <w:p w14:paraId="13E5900B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1" w:type="dxa"/>
            <w:shd w:val="clear" w:color="000000" w:fill="FFFFFF"/>
            <w:tcMar>
              <w:left w:w="108" w:type="dxa"/>
              <w:right w:w="108" w:type="dxa"/>
            </w:tcMar>
          </w:tcPr>
          <w:p w14:paraId="13E5900C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4A7962" w14:paraId="11725E57" w14:textId="77777777" w:rsidTr="00DD5855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9D87E4E" w14:textId="69429E98" w:rsidR="004A7962" w:rsidRPr="00947B04" w:rsidRDefault="004A7962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4A7962">
              <w:rPr>
                <w:rFonts w:ascii="Calibri" w:eastAsia="Calibri" w:hAnsi="Calibri" w:cs="Calibri"/>
                <w:color w:val="595959"/>
                <w:sz w:val="20"/>
              </w:rPr>
              <w:t>LARA, Fernanda Corrêa Pavesi; SIQUEIRA, Dirceu Pereira; SIQUEIRA, Andréia De Abreu. REVISÃO SISTEMÁTICA DA LITERATURA COMO TÉCNICA DE REVISÃO DE LITERATURA NA ÁREA DO DIREITO. Revista Direitos Sociais e Políticas Públicas (UNIFAFIBE), [s. l.], v. 10, n. 3, p. 82–110, 2023.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Disponível em: </w:t>
            </w:r>
            <w:r w:rsidRPr="004A7962">
              <w:rPr>
                <w:rFonts w:ascii="Calibri" w:eastAsia="Calibri" w:hAnsi="Calibri" w:cs="Calibri"/>
                <w:color w:val="595959"/>
                <w:sz w:val="20"/>
              </w:rPr>
              <w:t>https://portal.unifafibe.com.br/revista/index.php/direitos-sociais-politicas-pub/article/view/1319</w:t>
            </w:r>
          </w:p>
        </w:tc>
      </w:tr>
      <w:tr w:rsidR="006A4136" w14:paraId="4A4DAB9A" w14:textId="77777777" w:rsidTr="00DD5855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3E5900E" w14:textId="5A807B34" w:rsidR="00C66F3F" w:rsidRPr="007B0087" w:rsidRDefault="007B0087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47B04">
              <w:rPr>
                <w:rFonts w:ascii="Calibri" w:eastAsia="Calibri" w:hAnsi="Calibri" w:cs="Calibri"/>
                <w:color w:val="595959"/>
                <w:sz w:val="20"/>
              </w:rPr>
              <w:lastRenderedPageBreak/>
              <w:t>LEAL, Elisabeth. Um desafio para o pesquisador: A formulação do problema de pesquisa. Revista Contrapontos, [s. l.], v. 1, n. 2, 2002. Disponível em: https://www.idea.ufscar.br/arquivos/metodologia/elaboracao de projetos/</w:t>
            </w:r>
            <w:proofErr w:type="spellStart"/>
            <w:r w:rsidRPr="00947B04">
              <w:rPr>
                <w:rFonts w:ascii="Calibri" w:eastAsia="Calibri" w:hAnsi="Calibri" w:cs="Calibri"/>
                <w:color w:val="595959"/>
                <w:sz w:val="20"/>
              </w:rPr>
              <w:t>pdf</w:t>
            </w:r>
            <w:proofErr w:type="spellEnd"/>
            <w:r w:rsidRPr="00947B04">
              <w:rPr>
                <w:rFonts w:ascii="Calibri" w:eastAsia="Calibri" w:hAnsi="Calibri" w:cs="Calibri"/>
                <w:color w:val="595959"/>
                <w:sz w:val="20"/>
              </w:rPr>
              <w:t xml:space="preserve"> leal 2002 desafio para </w:t>
            </w:r>
            <w:proofErr w:type="spellStart"/>
            <w:r w:rsidRPr="00947B04">
              <w:rPr>
                <w:rFonts w:ascii="Calibri" w:eastAsia="Calibri" w:hAnsi="Calibri" w:cs="Calibri"/>
                <w:color w:val="595959"/>
                <w:sz w:val="20"/>
              </w:rPr>
              <w:t>formulacao</w:t>
            </w:r>
            <w:proofErr w:type="spellEnd"/>
            <w:r w:rsidRPr="00947B04">
              <w:rPr>
                <w:rFonts w:ascii="Calibri" w:eastAsia="Calibri" w:hAnsi="Calibri" w:cs="Calibri"/>
                <w:color w:val="595959"/>
                <w:sz w:val="20"/>
              </w:rPr>
              <w:t xml:space="preserve"> de problema.pdf.</w:t>
            </w:r>
          </w:p>
        </w:tc>
      </w:tr>
    </w:tbl>
    <w:p w14:paraId="5B606657" w14:textId="77777777" w:rsidR="005120CA" w:rsidRDefault="005120C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9"/>
        <w:gridCol w:w="3042"/>
        <w:gridCol w:w="2465"/>
      </w:tblGrid>
      <w:tr w:rsidR="00DD5855" w14:paraId="1BFAA692" w14:textId="77777777" w:rsidTr="001059F6">
        <w:trPr>
          <w:trHeight w:val="1"/>
        </w:trPr>
        <w:tc>
          <w:tcPr>
            <w:tcW w:w="2924" w:type="dxa"/>
            <w:shd w:val="clear" w:color="000000" w:fill="FFFFFF"/>
            <w:tcMar>
              <w:left w:w="108" w:type="dxa"/>
              <w:right w:w="108" w:type="dxa"/>
            </w:tcMar>
          </w:tcPr>
          <w:p w14:paraId="2B96FE61" w14:textId="77777777" w:rsidR="00DD5855" w:rsidRDefault="00DD585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14:paraId="5AA99AB1" w14:textId="77777777" w:rsidR="00DD5855" w:rsidRDefault="00DD585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shd w:val="clear" w:color="000000" w:fill="FFFFFF"/>
            <w:tcMar>
              <w:left w:w="108" w:type="dxa"/>
              <w:right w:w="108" w:type="dxa"/>
            </w:tcMar>
          </w:tcPr>
          <w:p w14:paraId="37A04EC5" w14:textId="77777777" w:rsidR="00DD5855" w:rsidRDefault="00DD585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DD5855" w14:paraId="7BBCDD2D" w14:textId="77777777" w:rsidTr="001059F6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79D5020E" w14:textId="031E7CD8" w:rsidR="00DD5855" w:rsidRPr="00E10664" w:rsidRDefault="00DD5855" w:rsidP="00DD5855">
            <w:pPr>
              <w:spacing w:after="18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E10664">
              <w:rPr>
                <w:rFonts w:ascii="Calibri" w:eastAsia="Calibri" w:hAnsi="Calibri" w:cs="Calibri"/>
                <w:color w:val="595959"/>
                <w:sz w:val="20"/>
              </w:rPr>
              <w:t>GROSS, Clarissa Como respondo cientificamente uma questão jurídica controvertida. In: FEFERBAUM, M. ; QUEIROZ, R. M. R. (Org.) . Metodologia da Pesquisa em Direito - Técnicas e Abordagens para Elaboração de Monografias, Dissertações e Teses. 2. ed. São Paulo: Saraiva, 2019. P. 84-117</w:t>
            </w:r>
          </w:p>
        </w:tc>
      </w:tr>
    </w:tbl>
    <w:p w14:paraId="13E59026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2CD3F9BE" w14:textId="222F4F49" w:rsidR="00D945B8" w:rsidRPr="00FA6D0D" w:rsidRDefault="00D945B8">
      <w:pPr>
        <w:spacing w:after="180" w:line="276" w:lineRule="auto"/>
        <w:rPr>
          <w:rFonts w:ascii="Calibri" w:eastAsia="Calibri" w:hAnsi="Calibri" w:cs="Calibri"/>
          <w:b/>
          <w:bCs/>
          <w:color w:val="595959"/>
          <w:sz w:val="20"/>
        </w:rPr>
      </w:pPr>
      <w:r w:rsidRPr="00FA6D0D">
        <w:rPr>
          <w:rFonts w:ascii="Calibri" w:eastAsia="Calibri" w:hAnsi="Calibri" w:cs="Calibri"/>
          <w:b/>
          <w:bCs/>
          <w:color w:val="595959"/>
          <w:sz w:val="20"/>
        </w:rPr>
        <w:t xml:space="preserve">Aula </w:t>
      </w:r>
      <w:r w:rsidR="002107C5">
        <w:rPr>
          <w:rFonts w:ascii="Calibri" w:eastAsia="Calibri" w:hAnsi="Calibri" w:cs="Calibri"/>
          <w:b/>
          <w:bCs/>
          <w:color w:val="595959"/>
          <w:sz w:val="20"/>
        </w:rPr>
        <w:t>5</w:t>
      </w:r>
      <w:r w:rsidRPr="00FA6D0D">
        <w:rPr>
          <w:rFonts w:ascii="Calibri" w:eastAsia="Calibri" w:hAnsi="Calibri" w:cs="Calibri"/>
          <w:b/>
          <w:bCs/>
          <w:color w:val="595959"/>
          <w:sz w:val="20"/>
        </w:rPr>
        <w:t>:</w:t>
      </w:r>
    </w:p>
    <w:p w14:paraId="628DB8A3" w14:textId="2241253E" w:rsidR="002107C5" w:rsidRPr="00477771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i/>
          <w:iCs/>
          <w:color w:val="595959"/>
          <w:sz w:val="20"/>
        </w:rPr>
      </w:pPr>
      <w:r w:rsidRPr="00477771">
        <w:rPr>
          <w:rFonts w:ascii="Calibri" w:eastAsia="Calibri" w:hAnsi="Calibri" w:cs="Calibri"/>
          <w:i/>
          <w:iCs/>
          <w:color w:val="595959"/>
          <w:sz w:val="20"/>
        </w:rPr>
        <w:t>Marco</w:t>
      </w:r>
      <w:r w:rsidR="00C17DA7">
        <w:rPr>
          <w:rFonts w:ascii="Calibri" w:eastAsia="Calibri" w:hAnsi="Calibri" w:cs="Calibri"/>
          <w:i/>
          <w:iCs/>
          <w:color w:val="595959"/>
          <w:sz w:val="20"/>
        </w:rPr>
        <w:t xml:space="preserve"> teórico</w:t>
      </w:r>
      <w:r w:rsidRPr="00477771">
        <w:rPr>
          <w:rFonts w:ascii="Calibri" w:eastAsia="Calibri" w:hAnsi="Calibri" w:cs="Calibri"/>
          <w:i/>
          <w:iCs/>
          <w:color w:val="595959"/>
          <w:sz w:val="20"/>
        </w:rPr>
        <w:t>: qual a função, como delimitá-lo? Como se aproximar de um autor/teoria? O que são categorias, quais os seus tipos e como mobilizá-las. Evitando o ecletismo teórico.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3044"/>
        <w:gridCol w:w="2443"/>
      </w:tblGrid>
      <w:tr w:rsidR="002107C5" w14:paraId="5FCBE7F1" w14:textId="77777777" w:rsidTr="001059F6">
        <w:trPr>
          <w:trHeight w:val="1"/>
        </w:trPr>
        <w:tc>
          <w:tcPr>
            <w:tcW w:w="2899" w:type="dxa"/>
            <w:shd w:val="clear" w:color="000000" w:fill="FFFFFF"/>
            <w:tcMar>
              <w:left w:w="108" w:type="dxa"/>
              <w:right w:w="108" w:type="dxa"/>
            </w:tcMar>
          </w:tcPr>
          <w:p w14:paraId="71F14304" w14:textId="77777777" w:rsidR="002107C5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167" w:type="dxa"/>
            <w:shd w:val="clear" w:color="000000" w:fill="FFFFFF"/>
            <w:tcMar>
              <w:left w:w="108" w:type="dxa"/>
              <w:right w:w="108" w:type="dxa"/>
            </w:tcMar>
          </w:tcPr>
          <w:p w14:paraId="4FA4EFAE" w14:textId="77777777" w:rsidR="002107C5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  <w:shd w:val="clear" w:color="000000" w:fill="FFFFFF"/>
            <w:tcMar>
              <w:left w:w="108" w:type="dxa"/>
              <w:right w:w="108" w:type="dxa"/>
            </w:tcMar>
          </w:tcPr>
          <w:p w14:paraId="058BD08A" w14:textId="77777777" w:rsidR="002107C5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2107C5" w14:paraId="5C3E1076" w14:textId="77777777" w:rsidTr="001059F6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C8DF007" w14:textId="77777777" w:rsidR="002107C5" w:rsidRPr="007B0087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D001B">
              <w:rPr>
                <w:rFonts w:ascii="Calibri" w:eastAsia="Calibri" w:hAnsi="Calibri" w:cs="Calibri"/>
                <w:color w:val="595959"/>
                <w:sz w:val="20"/>
              </w:rPr>
              <w:t>VALLE, Lílian Do. Categoria, teoria, conceito (para dizer o ser em múltiplos sentidos). Trabalho, Educação e Saúde, [s. l.], v. 6, n. 2, p. 303–320, 2008.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Disponível em: </w:t>
            </w:r>
            <w:r w:rsidRPr="00845C15">
              <w:rPr>
                <w:rFonts w:ascii="Calibri" w:eastAsia="Calibri" w:hAnsi="Calibri" w:cs="Calibri"/>
                <w:color w:val="595959"/>
                <w:sz w:val="20"/>
              </w:rPr>
              <w:t>http://www.scielo.br/scielo.php?script=sci_arttext&amp;pid=S1981-77462008000200006&amp;lng=pt&amp;tlng=pt</w:t>
            </w:r>
          </w:p>
        </w:tc>
      </w:tr>
      <w:tr w:rsidR="002107C5" w14:paraId="2E7DCC75" w14:textId="77777777" w:rsidTr="001059F6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540A697D" w14:textId="77777777" w:rsidR="002107C5" w:rsidRDefault="002107C5" w:rsidP="001059F6">
            <w:pPr>
              <w:rPr>
                <w:rFonts w:ascii="Calibri" w:eastAsia="Calibri" w:hAnsi="Calibri" w:cs="Calibri"/>
              </w:rPr>
            </w:pP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BECKER, Howard</w:t>
            </w:r>
            <w:r w:rsidRPr="00461BC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. Segredos e Truques da pesquisa.</w:t>
            </w: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Rio de Janeiro: Zahar, 2007. Cap. 4 - Conceitos</w:t>
            </w:r>
          </w:p>
        </w:tc>
      </w:tr>
    </w:tbl>
    <w:p w14:paraId="2B197B7F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020"/>
        <w:gridCol w:w="2442"/>
      </w:tblGrid>
      <w:tr w:rsidR="002107C5" w14:paraId="4D19E485" w14:textId="77777777" w:rsidTr="001059F6">
        <w:trPr>
          <w:trHeight w:val="1"/>
        </w:trPr>
        <w:tc>
          <w:tcPr>
            <w:tcW w:w="2924" w:type="dxa"/>
            <w:shd w:val="clear" w:color="000000" w:fill="FFFFFF"/>
            <w:tcMar>
              <w:left w:w="108" w:type="dxa"/>
              <w:right w:w="108" w:type="dxa"/>
            </w:tcMar>
          </w:tcPr>
          <w:p w14:paraId="0BA38C8F" w14:textId="77777777" w:rsidR="002107C5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14:paraId="1C540020" w14:textId="77777777" w:rsidR="002107C5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shd w:val="clear" w:color="000000" w:fill="FFFFFF"/>
            <w:tcMar>
              <w:left w:w="108" w:type="dxa"/>
              <w:right w:w="108" w:type="dxa"/>
            </w:tcMar>
          </w:tcPr>
          <w:p w14:paraId="5D958B9D" w14:textId="77777777" w:rsidR="002107C5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2107C5" w14:paraId="169B58F9" w14:textId="77777777" w:rsidTr="001059F6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75609E07" w14:textId="77777777" w:rsidR="002107C5" w:rsidRPr="00E10664" w:rsidRDefault="002107C5" w:rsidP="001059F6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 xml:space="preserve">RAMOS, José </w:t>
            </w:r>
            <w:proofErr w:type="spellStart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Raúl</w:t>
            </w:r>
            <w:proofErr w:type="spellEnd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 xml:space="preserve"> Gallego. </w:t>
            </w:r>
            <w:proofErr w:type="spellStart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Cómo</w:t>
            </w:r>
            <w:proofErr w:type="spellEnd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 xml:space="preserve"> se </w:t>
            </w:r>
            <w:proofErr w:type="spellStart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construye</w:t>
            </w:r>
            <w:proofErr w:type="spellEnd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proofErr w:type="spellStart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el</w:t>
            </w:r>
            <w:proofErr w:type="spellEnd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 xml:space="preserve"> marco teórico de </w:t>
            </w:r>
            <w:proofErr w:type="spellStart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la</w:t>
            </w:r>
            <w:proofErr w:type="spellEnd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proofErr w:type="spellStart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investigación</w:t>
            </w:r>
            <w:proofErr w:type="spellEnd"/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. Cadernos de Pesquisa, [s. l.], v. 48, n. 169, p. 830–854, 2018.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20"/>
              </w:rPr>
              <w:t>Dispnível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em: </w:t>
            </w:r>
            <w:r w:rsidRPr="00A37CDF">
              <w:rPr>
                <w:rFonts w:ascii="Calibri" w:eastAsia="Calibri" w:hAnsi="Calibri" w:cs="Calibri"/>
                <w:color w:val="595959"/>
                <w:sz w:val="20"/>
              </w:rPr>
              <w:t>http://www.scielo.br/scielo.php?script=sci_arttext&amp;pid=S0100-15742018000300830&amp;lng=es&amp;tlng=es</w:t>
            </w:r>
          </w:p>
        </w:tc>
      </w:tr>
      <w:tr w:rsidR="00DD5855" w:rsidRPr="00DD5855" w14:paraId="01871919" w14:textId="77777777" w:rsidTr="001059F6">
        <w:trPr>
          <w:trHeight w:val="1"/>
        </w:trPr>
        <w:tc>
          <w:tcPr>
            <w:tcW w:w="861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0ABFFF5" w14:textId="34AB213E" w:rsidR="00DD5855" w:rsidRPr="00DD5855" w:rsidRDefault="00DD5855" w:rsidP="00DD5855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DD5855"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 xml:space="preserve">Sara Ahmed, “How Not to Do Things with Words”, </w:t>
            </w:r>
            <w:r w:rsidRPr="00DD5855">
              <w:rPr>
                <w:rFonts w:ascii="Calibri" w:eastAsia="Calibri" w:hAnsi="Calibri" w:cs="Calibri"/>
                <w:i/>
                <w:iCs/>
                <w:color w:val="595959"/>
                <w:sz w:val="20"/>
                <w:lang w:val="en-US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595959"/>
                <w:sz w:val="20"/>
                <w:lang w:val="en-US"/>
              </w:rPr>
              <w:t>n:</w:t>
            </w:r>
            <w:r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 xml:space="preserve"> </w:t>
            </w:r>
            <w:proofErr w:type="spellStart"/>
            <w:r w:rsidRPr="00DD5855"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>Wagadu</w:t>
            </w:r>
            <w:proofErr w:type="spellEnd"/>
            <w:r w:rsidRPr="00DD5855"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>: A Journal of Transnational Women’s and Gender Studies, 2016,</w:t>
            </w:r>
            <w:r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 xml:space="preserve"> </w:t>
            </w:r>
            <w:r w:rsidRPr="00DD5855"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>vol. 16, pp. 1-10</w:t>
            </w:r>
            <w:r>
              <w:rPr>
                <w:rFonts w:ascii="Calibri" w:eastAsia="Calibri" w:hAnsi="Calibri" w:cs="Calibri"/>
                <w:color w:val="595959"/>
                <w:sz w:val="20"/>
                <w:lang w:val="en-US"/>
              </w:rPr>
              <w:t xml:space="preserve">. </w:t>
            </w:r>
            <w:r w:rsidRPr="00DD5855">
              <w:rPr>
                <w:rFonts w:ascii="Calibri" w:eastAsia="Calibri" w:hAnsi="Calibri" w:cs="Calibri"/>
                <w:color w:val="595959"/>
                <w:sz w:val="20"/>
              </w:rPr>
              <w:t>Disponível em: https://sites.cortland.edu/wagadu/wp-content/uploads/sites/3/2017/02/v16-how-not-to-do-ahmed.pdf</w:t>
            </w:r>
          </w:p>
        </w:tc>
      </w:tr>
    </w:tbl>
    <w:p w14:paraId="60B1079F" w14:textId="77777777" w:rsidR="002107C5" w:rsidRPr="00DD585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p w14:paraId="027E3D53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Perguntas norteadoras:</w:t>
      </w:r>
    </w:p>
    <w:p w14:paraId="40035578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As autoras trabalham com um marco teórico específico? Qual?</w:t>
      </w:r>
    </w:p>
    <w:p w14:paraId="5AF2BEE7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Quais as estratégias mobilizadas para se aproximar do marco teórico?</w:t>
      </w:r>
    </w:p>
    <w:p w14:paraId="2D927A63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Quais as categorias/conceitos fundamentais para os trabalhos?</w:t>
      </w:r>
    </w:p>
    <w:p w14:paraId="676DF2F7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Como as autoras articulam as categorias e conceitos centrais dos autores?</w:t>
      </w:r>
    </w:p>
    <w:p w14:paraId="000EE71E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p w14:paraId="56C52743" w14:textId="77777777" w:rsidR="002107C5" w:rsidRDefault="002107C5" w:rsidP="002107C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Textos para “seminário”:</w:t>
      </w:r>
    </w:p>
    <w:p w14:paraId="7803A679" w14:textId="276DC479" w:rsidR="00F67252" w:rsidRDefault="00F67252" w:rsidP="00F67252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 w:rsidRPr="00F67252">
        <w:rPr>
          <w:rFonts w:ascii="Calibri" w:eastAsia="Calibri" w:hAnsi="Calibri" w:cs="Calibri"/>
          <w:color w:val="595959"/>
          <w:sz w:val="20"/>
        </w:rPr>
        <w:lastRenderedPageBreak/>
        <w:t xml:space="preserve">Pires, </w:t>
      </w:r>
      <w:proofErr w:type="spellStart"/>
      <w:r w:rsidRPr="00F67252">
        <w:rPr>
          <w:rFonts w:ascii="Calibri" w:eastAsia="Calibri" w:hAnsi="Calibri" w:cs="Calibri"/>
          <w:color w:val="595959"/>
          <w:sz w:val="20"/>
        </w:rPr>
        <w:t>Thula</w:t>
      </w:r>
      <w:proofErr w:type="spellEnd"/>
      <w:r w:rsidRPr="00F67252">
        <w:rPr>
          <w:rFonts w:ascii="Calibri" w:eastAsia="Calibri" w:hAnsi="Calibri" w:cs="Calibri"/>
          <w:color w:val="595959"/>
          <w:sz w:val="20"/>
        </w:rPr>
        <w:t xml:space="preserve"> Rafaela de Oliveira; </w:t>
      </w:r>
      <w:proofErr w:type="spellStart"/>
      <w:r w:rsidRPr="00F67252">
        <w:rPr>
          <w:rFonts w:ascii="Calibri" w:eastAsia="Calibri" w:hAnsi="Calibri" w:cs="Calibri"/>
          <w:color w:val="595959"/>
          <w:sz w:val="20"/>
        </w:rPr>
        <w:t>Cittadino</w:t>
      </w:r>
      <w:proofErr w:type="spellEnd"/>
      <w:r w:rsidRPr="00F67252">
        <w:rPr>
          <w:rFonts w:ascii="Calibri" w:eastAsia="Calibri" w:hAnsi="Calibri" w:cs="Calibri"/>
          <w:color w:val="595959"/>
          <w:sz w:val="20"/>
        </w:rPr>
        <w:t>, Gisele Guimarães (</w:t>
      </w:r>
      <w:proofErr w:type="spellStart"/>
      <w:r w:rsidRPr="00F67252">
        <w:rPr>
          <w:rFonts w:ascii="Calibri" w:eastAsia="Calibri" w:hAnsi="Calibri" w:cs="Calibri"/>
          <w:color w:val="595959"/>
          <w:sz w:val="20"/>
        </w:rPr>
        <w:t>advisor</w:t>
      </w:r>
      <w:proofErr w:type="spellEnd"/>
      <w:r w:rsidRPr="00F67252">
        <w:rPr>
          <w:rFonts w:ascii="Calibri" w:eastAsia="Calibri" w:hAnsi="Calibri" w:cs="Calibri"/>
          <w:color w:val="595959"/>
          <w:sz w:val="20"/>
        </w:rPr>
        <w:t>).</w:t>
      </w:r>
      <w:r>
        <w:rPr>
          <w:rFonts w:ascii="Calibri" w:eastAsia="Calibri" w:hAnsi="Calibri" w:cs="Calibri"/>
          <w:color w:val="595959"/>
          <w:sz w:val="20"/>
        </w:rPr>
        <w:t xml:space="preserve"> </w:t>
      </w:r>
      <w:r w:rsidRPr="00F67252">
        <w:rPr>
          <w:rFonts w:ascii="Calibri" w:eastAsia="Calibri" w:hAnsi="Calibri" w:cs="Calibri"/>
          <w:color w:val="595959"/>
          <w:sz w:val="20"/>
        </w:rPr>
        <w:t>Criminalização do racismo: entre política de reconhecimento e meio</w:t>
      </w:r>
      <w:r>
        <w:rPr>
          <w:rFonts w:ascii="Calibri" w:eastAsia="Calibri" w:hAnsi="Calibri" w:cs="Calibri"/>
          <w:color w:val="595959"/>
          <w:sz w:val="20"/>
        </w:rPr>
        <w:t xml:space="preserve"> </w:t>
      </w:r>
      <w:r w:rsidRPr="00F67252">
        <w:rPr>
          <w:rFonts w:ascii="Calibri" w:eastAsia="Calibri" w:hAnsi="Calibri" w:cs="Calibri"/>
          <w:color w:val="595959"/>
          <w:sz w:val="20"/>
        </w:rPr>
        <w:t>de legitimação do controle social dos não reconhecidos. Rio de Janeiro,</w:t>
      </w:r>
      <w:r>
        <w:rPr>
          <w:rFonts w:ascii="Calibri" w:eastAsia="Calibri" w:hAnsi="Calibri" w:cs="Calibri"/>
          <w:color w:val="595959"/>
          <w:sz w:val="20"/>
        </w:rPr>
        <w:t xml:space="preserve"> </w:t>
      </w:r>
      <w:r w:rsidRPr="00F67252">
        <w:rPr>
          <w:rFonts w:ascii="Calibri" w:eastAsia="Calibri" w:hAnsi="Calibri" w:cs="Calibri"/>
          <w:color w:val="595959"/>
          <w:sz w:val="20"/>
        </w:rPr>
        <w:t xml:space="preserve">2013. 323p. Tese de Doutorado. Departamento de </w:t>
      </w:r>
      <w:proofErr w:type="spellStart"/>
      <w:r w:rsidRPr="00F67252">
        <w:rPr>
          <w:rFonts w:ascii="Calibri" w:eastAsia="Calibri" w:hAnsi="Calibri" w:cs="Calibri"/>
          <w:color w:val="595959"/>
          <w:sz w:val="20"/>
        </w:rPr>
        <w:t>Direito,Pontifícia</w:t>
      </w:r>
      <w:proofErr w:type="spellEnd"/>
      <w:r>
        <w:rPr>
          <w:rFonts w:ascii="Calibri" w:eastAsia="Calibri" w:hAnsi="Calibri" w:cs="Calibri"/>
          <w:color w:val="595959"/>
          <w:sz w:val="20"/>
        </w:rPr>
        <w:t xml:space="preserve"> </w:t>
      </w:r>
      <w:r w:rsidRPr="00F67252">
        <w:rPr>
          <w:rFonts w:ascii="Calibri" w:eastAsia="Calibri" w:hAnsi="Calibri" w:cs="Calibri"/>
          <w:color w:val="595959"/>
          <w:sz w:val="20"/>
        </w:rPr>
        <w:t xml:space="preserve">Universidade Católica do Rio de Janeiro. </w:t>
      </w:r>
      <w:r>
        <w:rPr>
          <w:rFonts w:ascii="Calibri" w:eastAsia="Calibri" w:hAnsi="Calibri" w:cs="Calibri"/>
          <w:color w:val="595959"/>
          <w:sz w:val="20"/>
        </w:rPr>
        <w:t xml:space="preserve">Disponível em: </w:t>
      </w:r>
      <w:r w:rsidRPr="00F67252">
        <w:rPr>
          <w:rFonts w:ascii="Calibri" w:eastAsia="Calibri" w:hAnsi="Calibri" w:cs="Calibri"/>
          <w:color w:val="595959"/>
          <w:sz w:val="20"/>
        </w:rPr>
        <w:t>https://bradonegro.com/content/arquivo/11122018_202109.pdf</w:t>
      </w:r>
    </w:p>
    <w:p w14:paraId="0B76AB13" w14:textId="1D8E529A" w:rsidR="002107C5" w:rsidRDefault="00F37EB5" w:rsidP="00F67252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 xml:space="preserve">DALMAGRO JUNIOR, J.C. </w:t>
      </w:r>
      <w:r>
        <w:rPr>
          <w:rFonts w:ascii="Calibri" w:eastAsia="Calibri" w:hAnsi="Calibri" w:cs="Calibri"/>
          <w:b/>
          <w:bCs/>
          <w:i/>
          <w:iCs/>
          <w:color w:val="595959"/>
          <w:sz w:val="20"/>
        </w:rPr>
        <w:t>L</w:t>
      </w:r>
      <w:r w:rsidRPr="00F37EB5">
        <w:rPr>
          <w:rFonts w:ascii="Calibri" w:eastAsia="Calibri" w:hAnsi="Calibri" w:cs="Calibri"/>
          <w:b/>
          <w:bCs/>
          <w:i/>
          <w:iCs/>
          <w:color w:val="595959"/>
          <w:sz w:val="20"/>
        </w:rPr>
        <w:t xml:space="preserve">aw </w:t>
      </w:r>
      <w:proofErr w:type="spellStart"/>
      <w:r w:rsidRPr="00F37EB5">
        <w:rPr>
          <w:rFonts w:ascii="Calibri" w:eastAsia="Calibri" w:hAnsi="Calibri" w:cs="Calibri"/>
          <w:b/>
          <w:bCs/>
          <w:i/>
          <w:iCs/>
          <w:color w:val="595959"/>
          <w:sz w:val="20"/>
        </w:rPr>
        <w:t>and</w:t>
      </w:r>
      <w:proofErr w:type="spellEnd"/>
      <w:r w:rsidRPr="00F37EB5">
        <w:rPr>
          <w:rFonts w:ascii="Calibri" w:eastAsia="Calibri" w:hAnsi="Calibri" w:cs="Calibri"/>
          <w:b/>
          <w:bCs/>
          <w:i/>
          <w:iCs/>
          <w:color w:val="595959"/>
          <w:sz w:val="20"/>
        </w:rPr>
        <w:t xml:space="preserve"> </w:t>
      </w:r>
      <w:proofErr w:type="spellStart"/>
      <w:r w:rsidRPr="00F37EB5">
        <w:rPr>
          <w:rFonts w:ascii="Calibri" w:eastAsia="Calibri" w:hAnsi="Calibri" w:cs="Calibri"/>
          <w:b/>
          <w:bCs/>
          <w:i/>
          <w:iCs/>
          <w:color w:val="595959"/>
          <w:sz w:val="20"/>
        </w:rPr>
        <w:t>economics</w:t>
      </w:r>
      <w:proofErr w:type="spellEnd"/>
      <w:r w:rsidRPr="00F37EB5">
        <w:rPr>
          <w:rFonts w:ascii="Calibri" w:eastAsia="Calibri" w:hAnsi="Calibri" w:cs="Calibri"/>
          <w:b/>
          <w:bCs/>
          <w:i/>
          <w:iCs/>
          <w:color w:val="595959"/>
          <w:sz w:val="20"/>
        </w:rPr>
        <w:t xml:space="preserve"> </w:t>
      </w:r>
      <w:r w:rsidRPr="00F37EB5">
        <w:rPr>
          <w:rFonts w:ascii="Calibri" w:eastAsia="Calibri" w:hAnsi="Calibri" w:cs="Calibri"/>
          <w:b/>
          <w:bCs/>
          <w:color w:val="595959"/>
          <w:sz w:val="20"/>
        </w:rPr>
        <w:t xml:space="preserve">e justiça criminal: </w:t>
      </w:r>
      <w:r w:rsidRPr="00F37EB5">
        <w:rPr>
          <w:rFonts w:ascii="Calibri" w:eastAsia="Calibri" w:hAnsi="Calibri" w:cs="Calibri"/>
          <w:color w:val="595959"/>
          <w:sz w:val="20"/>
        </w:rPr>
        <w:t>uma genealogia das categorias</w:t>
      </w:r>
      <w:r>
        <w:rPr>
          <w:rFonts w:ascii="Calibri" w:eastAsia="Calibri" w:hAnsi="Calibri" w:cs="Calibri"/>
          <w:color w:val="595959"/>
          <w:sz w:val="20"/>
        </w:rPr>
        <w:t xml:space="preserve"> </w:t>
      </w:r>
      <w:r w:rsidRPr="00F37EB5">
        <w:rPr>
          <w:rFonts w:ascii="Calibri" w:eastAsia="Calibri" w:hAnsi="Calibri" w:cs="Calibri"/>
          <w:color w:val="595959"/>
          <w:sz w:val="20"/>
        </w:rPr>
        <w:t>econômicas e da sua difusão no processo penal contemporâneo</w:t>
      </w:r>
      <w:r w:rsidR="00F67252">
        <w:rPr>
          <w:rFonts w:ascii="Calibri" w:eastAsia="Calibri" w:hAnsi="Calibri" w:cs="Calibri"/>
          <w:color w:val="595959"/>
          <w:sz w:val="20"/>
        </w:rPr>
        <w:t xml:space="preserve">. </w:t>
      </w:r>
      <w:r w:rsidR="00F67252" w:rsidRPr="00C86556">
        <w:rPr>
          <w:rFonts w:ascii="Calibri" w:eastAsia="Calibri" w:hAnsi="Calibri" w:cs="Calibri"/>
          <w:color w:val="595959"/>
          <w:sz w:val="20"/>
        </w:rPr>
        <w:t xml:space="preserve">Dissertação (Mestrado em </w:t>
      </w:r>
      <w:r w:rsidR="00F67252">
        <w:rPr>
          <w:rFonts w:ascii="Calibri" w:eastAsia="Calibri" w:hAnsi="Calibri" w:cs="Calibri"/>
          <w:color w:val="595959"/>
          <w:sz w:val="20"/>
        </w:rPr>
        <w:t>Ciências Criminais</w:t>
      </w:r>
      <w:r w:rsidR="00F67252" w:rsidRPr="00C86556">
        <w:rPr>
          <w:rFonts w:ascii="Calibri" w:eastAsia="Calibri" w:hAnsi="Calibri" w:cs="Calibri"/>
          <w:color w:val="595959"/>
          <w:sz w:val="20"/>
        </w:rPr>
        <w:t>)</w:t>
      </w:r>
      <w:r w:rsidR="00F67252">
        <w:rPr>
          <w:rFonts w:ascii="Calibri" w:eastAsia="Calibri" w:hAnsi="Calibri" w:cs="Calibri"/>
          <w:color w:val="595959"/>
          <w:sz w:val="20"/>
        </w:rPr>
        <w:t xml:space="preserve"> </w:t>
      </w:r>
      <w:r w:rsidR="00F67252" w:rsidRPr="00C86556">
        <w:rPr>
          <w:rFonts w:ascii="Calibri" w:eastAsia="Calibri" w:hAnsi="Calibri" w:cs="Calibri"/>
          <w:color w:val="595959"/>
          <w:sz w:val="20"/>
        </w:rPr>
        <w:t>—</w:t>
      </w:r>
      <w:r w:rsidR="00F67252">
        <w:rPr>
          <w:rFonts w:ascii="Calibri" w:eastAsia="Calibri" w:hAnsi="Calibri" w:cs="Calibri"/>
          <w:color w:val="595959"/>
          <w:sz w:val="20"/>
        </w:rPr>
        <w:t xml:space="preserve"> </w:t>
      </w:r>
      <w:r w:rsidR="00F67252" w:rsidRPr="00F67252">
        <w:rPr>
          <w:rFonts w:ascii="Calibri" w:eastAsia="Calibri" w:hAnsi="Calibri" w:cs="Calibri"/>
          <w:color w:val="595959"/>
          <w:sz w:val="20"/>
        </w:rPr>
        <w:t>Pontifícia Universidade Católica</w:t>
      </w:r>
      <w:r w:rsidR="00F67252">
        <w:rPr>
          <w:rFonts w:ascii="Calibri" w:eastAsia="Calibri" w:hAnsi="Calibri" w:cs="Calibri"/>
          <w:color w:val="595959"/>
          <w:sz w:val="20"/>
        </w:rPr>
        <w:t xml:space="preserve"> </w:t>
      </w:r>
      <w:r w:rsidR="00F67252" w:rsidRPr="00F67252">
        <w:rPr>
          <w:rFonts w:ascii="Calibri" w:eastAsia="Calibri" w:hAnsi="Calibri" w:cs="Calibri"/>
          <w:color w:val="595959"/>
          <w:sz w:val="20"/>
        </w:rPr>
        <w:t>do Rio Grande do Sul</w:t>
      </w:r>
      <w:r w:rsidR="00F67252">
        <w:rPr>
          <w:rFonts w:ascii="Calibri" w:eastAsia="Calibri" w:hAnsi="Calibri" w:cs="Calibri"/>
          <w:color w:val="595959"/>
          <w:sz w:val="20"/>
        </w:rPr>
        <w:t>, Porto Alegre, 2024. Cap. 2, tópico 2.3.</w:t>
      </w:r>
    </w:p>
    <w:p w14:paraId="6E16D650" w14:textId="77777777" w:rsidR="00F37EB5" w:rsidRDefault="00F37EB5" w:rsidP="00F37EB5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p w14:paraId="3ADE0B91" w14:textId="70DCA232" w:rsidR="00B73A13" w:rsidRDefault="002107C5">
      <w:pPr>
        <w:spacing w:after="180" w:line="276" w:lineRule="auto"/>
        <w:rPr>
          <w:rFonts w:ascii="Calibri" w:eastAsia="Calibri" w:hAnsi="Calibri" w:cs="Calibri"/>
          <w:b/>
          <w:bCs/>
          <w:color w:val="595959"/>
          <w:sz w:val="20"/>
        </w:rPr>
      </w:pPr>
      <w:r>
        <w:rPr>
          <w:rFonts w:ascii="Calibri" w:eastAsia="Calibri" w:hAnsi="Calibri" w:cs="Calibri"/>
          <w:b/>
          <w:bCs/>
          <w:color w:val="595959"/>
          <w:sz w:val="20"/>
        </w:rPr>
        <w:t>Aula 6:</w:t>
      </w:r>
    </w:p>
    <w:p w14:paraId="18EEFD99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i/>
          <w:iCs/>
          <w:color w:val="595959"/>
          <w:sz w:val="20"/>
        </w:rPr>
      </w:pPr>
      <w:r>
        <w:rPr>
          <w:rFonts w:ascii="Calibri" w:eastAsia="Calibri" w:hAnsi="Calibri" w:cs="Calibri"/>
          <w:i/>
          <w:iCs/>
          <w:color w:val="595959"/>
          <w:sz w:val="20"/>
        </w:rPr>
        <w:t>Aula prática.</w:t>
      </w:r>
    </w:p>
    <w:p w14:paraId="23839BBE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A turma será dividida em grupos e, a partir da primeira entrega dos projetos de pesquisa, os grupos deverão ler e produzir apontamentos aos projetos de pesquisa uns dos outros. Após esse momento inicial de discussão entre os grupos (momento em que a professora transitará entre os grupos acompanhando o andamento da atividade), cada grupo deverá sistematizar para a turma os debates realizados, apresentando de maneira sucinta quais os principais desafios percebidos (global e não individualmente) ao desenvolvimento dos projetos. Os grupos deverão, ainda, sistematizar suas contribuições para os projetos em um documento a ser entregue à professora como elemento de avaliação.</w:t>
      </w:r>
    </w:p>
    <w:p w14:paraId="0AFA949B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p w14:paraId="4A23A3D9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Perguntas norteadoras:</w:t>
      </w:r>
    </w:p>
    <w:p w14:paraId="545195BF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O problema de pesquisa está claro e bem delimitado?</w:t>
      </w:r>
    </w:p>
    <w:p w14:paraId="58EA9907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 A hipótese é factível? Tem embasamento teórico? Confunde-se com pressuposto de pesquisa?</w:t>
      </w:r>
    </w:p>
    <w:p w14:paraId="3AFD76D0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O marco teórico foi bem delimitado?</w:t>
      </w:r>
    </w:p>
    <w:p w14:paraId="28C3D82A" w14:textId="36F6AF68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 xml:space="preserve">- Os objetivos se relacionam à pergunta? São factíveis para uma pesquisa de </w:t>
      </w:r>
      <w:r w:rsidR="00377C7B">
        <w:rPr>
          <w:rFonts w:ascii="Calibri" w:eastAsia="Calibri" w:hAnsi="Calibri" w:cs="Calibri"/>
          <w:color w:val="595959"/>
          <w:sz w:val="20"/>
        </w:rPr>
        <w:t>doutorado</w:t>
      </w:r>
      <w:r>
        <w:rPr>
          <w:rFonts w:ascii="Calibri" w:eastAsia="Calibri" w:hAnsi="Calibri" w:cs="Calibri"/>
          <w:color w:val="595959"/>
          <w:sz w:val="20"/>
        </w:rPr>
        <w:t>?</w:t>
      </w:r>
    </w:p>
    <w:p w14:paraId="7C488B7C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As fontes são adequadas? São atualizadas?</w:t>
      </w:r>
    </w:p>
    <w:p w14:paraId="061C1826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Que contribuições poderiam ser feitas para o projeto?</w:t>
      </w:r>
    </w:p>
    <w:p w14:paraId="7ED72645" w14:textId="77777777" w:rsidR="00B73A13" w:rsidRDefault="00B73A13" w:rsidP="00B73A13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Você tem indicação de referência?</w:t>
      </w:r>
    </w:p>
    <w:p w14:paraId="03908E0D" w14:textId="77777777" w:rsidR="00377C7B" w:rsidRDefault="00377C7B" w:rsidP="005120CA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6A4136" w14:paraId="0D1C6A68" w14:textId="77777777" w:rsidTr="00377C7B">
        <w:trPr>
          <w:trHeight w:val="1"/>
        </w:trPr>
        <w:tc>
          <w:tcPr>
            <w:tcW w:w="8396" w:type="dxa"/>
            <w:shd w:val="clear" w:color="auto" w:fill="DDDDDD"/>
            <w:tcMar>
              <w:left w:w="108" w:type="dxa"/>
              <w:right w:w="108" w:type="dxa"/>
            </w:tcMar>
          </w:tcPr>
          <w:p w14:paraId="13E59027" w14:textId="4701E982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Módulo III</w:t>
            </w:r>
            <w:r w:rsidR="00797F94">
              <w:rPr>
                <w:rFonts w:ascii="Calibri" w:eastAsia="Calibri" w:hAnsi="Calibri" w:cs="Calibri"/>
                <w:color w:val="595959"/>
                <w:sz w:val="20"/>
              </w:rPr>
              <w:t>: Técnicas de pesquisa</w:t>
            </w:r>
          </w:p>
        </w:tc>
      </w:tr>
    </w:tbl>
    <w:p w14:paraId="04EA12C7" w14:textId="77777777" w:rsidR="008A4A64" w:rsidRDefault="008A4A64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</w:p>
    <w:p w14:paraId="6DEEB199" w14:textId="1267CEEF" w:rsidR="008A4A64" w:rsidRPr="002107C5" w:rsidRDefault="00797F94">
      <w:pPr>
        <w:spacing w:after="180" w:line="276" w:lineRule="auto"/>
        <w:rPr>
          <w:rFonts w:ascii="Calibri" w:eastAsia="Calibri" w:hAnsi="Calibri" w:cs="Calibri"/>
          <w:b/>
          <w:bCs/>
          <w:iCs/>
          <w:color w:val="595959"/>
          <w:sz w:val="20"/>
        </w:rPr>
      </w:pPr>
      <w:r w:rsidRPr="002107C5">
        <w:rPr>
          <w:rFonts w:ascii="Calibri" w:eastAsia="Calibri" w:hAnsi="Calibri" w:cs="Calibri"/>
          <w:b/>
          <w:bCs/>
          <w:iCs/>
          <w:color w:val="595959"/>
          <w:sz w:val="20"/>
        </w:rPr>
        <w:t>Aula</w:t>
      </w:r>
      <w:r w:rsidR="00B73A13">
        <w:rPr>
          <w:rFonts w:ascii="Calibri" w:eastAsia="Calibri" w:hAnsi="Calibri" w:cs="Calibri"/>
          <w:b/>
          <w:bCs/>
          <w:iCs/>
          <w:color w:val="595959"/>
          <w:sz w:val="20"/>
        </w:rPr>
        <w:t>s</w:t>
      </w:r>
      <w:r w:rsidRPr="002107C5">
        <w:rPr>
          <w:rFonts w:ascii="Calibri" w:eastAsia="Calibri" w:hAnsi="Calibri" w:cs="Calibri"/>
          <w:b/>
          <w:bCs/>
          <w:iCs/>
          <w:color w:val="595959"/>
          <w:sz w:val="20"/>
        </w:rPr>
        <w:t xml:space="preserve"> </w:t>
      </w:r>
      <w:r w:rsidR="00B73A13">
        <w:rPr>
          <w:rFonts w:ascii="Calibri" w:eastAsia="Calibri" w:hAnsi="Calibri" w:cs="Calibri"/>
          <w:b/>
          <w:bCs/>
          <w:iCs/>
          <w:color w:val="595959"/>
          <w:sz w:val="20"/>
        </w:rPr>
        <w:t>7 e 8</w:t>
      </w:r>
    </w:p>
    <w:p w14:paraId="78B60454" w14:textId="3B496B30" w:rsidR="00B73A13" w:rsidRDefault="00B73A13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  <w:r>
        <w:rPr>
          <w:rFonts w:ascii="Calibri" w:eastAsia="Calibri" w:hAnsi="Calibri" w:cs="Calibri"/>
          <w:i/>
          <w:color w:val="595959"/>
          <w:sz w:val="20"/>
        </w:rPr>
        <w:t xml:space="preserve">De acordo com as principais técnicas de pesquisa incorporadas pelas/os doutorandas/os em seus projetos, serão estabelecidos os textos bases e os trabalhos que serão objeto de discussão. </w:t>
      </w:r>
      <w:r w:rsidR="000322E3">
        <w:rPr>
          <w:rFonts w:ascii="Calibri" w:eastAsia="Calibri" w:hAnsi="Calibri" w:cs="Calibri"/>
          <w:i/>
          <w:color w:val="595959"/>
          <w:sz w:val="20"/>
        </w:rPr>
        <w:t>A priori, são indicados os seguintes textos e trabalhos (sujeitos a mudanças caso não tenham aderência ao perfil da turma):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042"/>
        <w:gridCol w:w="2420"/>
      </w:tblGrid>
      <w:tr w:rsidR="006A4136" w14:paraId="0168A44D" w14:textId="77777777" w:rsidTr="009956FE">
        <w:trPr>
          <w:trHeight w:val="1"/>
        </w:trPr>
        <w:tc>
          <w:tcPr>
            <w:tcW w:w="2924" w:type="dxa"/>
            <w:shd w:val="clear" w:color="000000" w:fill="FFFFFF"/>
            <w:tcMar>
              <w:left w:w="108" w:type="dxa"/>
              <w:right w:w="108" w:type="dxa"/>
            </w:tcMar>
          </w:tcPr>
          <w:p w14:paraId="13E5902C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042" w:type="dxa"/>
            <w:shd w:val="clear" w:color="000000" w:fill="FFFFFF"/>
            <w:tcMar>
              <w:left w:w="108" w:type="dxa"/>
              <w:right w:w="108" w:type="dxa"/>
            </w:tcMar>
          </w:tcPr>
          <w:p w14:paraId="13E5902D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shd w:val="clear" w:color="000000" w:fill="FFFFFF"/>
            <w:tcMar>
              <w:left w:w="108" w:type="dxa"/>
              <w:right w:w="108" w:type="dxa"/>
            </w:tcMar>
          </w:tcPr>
          <w:p w14:paraId="13E5902E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377C7B" w14:paraId="4422DB5B" w14:textId="77777777" w:rsidTr="009956FE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3E59030" w14:textId="2438CC0E" w:rsidR="00377C7B" w:rsidRPr="00797F94" w:rsidRDefault="00377C7B" w:rsidP="00377C7B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BECKER, Howard</w:t>
            </w:r>
            <w:r w:rsidRPr="00461BC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. Segredos e Truques da pesquisa.</w:t>
            </w:r>
            <w:r w:rsidRPr="00461BC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Rio de Janeiro: Zahar, 2007. Cap.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3 - Amostragem</w:t>
            </w:r>
          </w:p>
        </w:tc>
      </w:tr>
      <w:tr w:rsidR="00377C7B" w14:paraId="027E358B" w14:textId="77777777" w:rsidTr="009956FE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3E59032" w14:textId="386E8628" w:rsidR="00377C7B" w:rsidRPr="003A73DD" w:rsidRDefault="00377C7B" w:rsidP="00377C7B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A73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W. SCOTT, J.; HADDAD, T. L.; MALUF, R. T. M. A INVISIBILIDADE DA EXPERIÊNCIA. Projeto História : Revista do Programa de Estudos Pós-Graduados de História, [S. l.], v. 16, 2012. Disponível em: https://revistas.pucsp.br/index.php/revph/article/view/11183</w:t>
            </w:r>
          </w:p>
        </w:tc>
      </w:tr>
      <w:tr w:rsidR="00377C7B" w14:paraId="74199680" w14:textId="77777777" w:rsidTr="009956FE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35C22531" w14:textId="38DBCD0A" w:rsidR="00377C7B" w:rsidRPr="003A73DD" w:rsidRDefault="00377C7B" w:rsidP="00377C7B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A73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VELHO, Gilberto. Observando o Familiar. In: NUNES, Edson de Oliveira. A Aventura Sociológica, Rio de Janeiro, Zahar, 1978, p. 121/132. Disponível em: https://josemeiredias.wordpress.com/wp-content/uploads/2018/09/texto-01-observando-o-familiar-gilberto-velho1.pdf</w:t>
            </w:r>
          </w:p>
        </w:tc>
      </w:tr>
      <w:tr w:rsidR="000322E3" w14:paraId="006C8353" w14:textId="77777777" w:rsidTr="001059F6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60999EC3" w14:textId="77777777" w:rsidR="000322E3" w:rsidRPr="003A73DD" w:rsidRDefault="000322E3" w:rsidP="001059F6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A73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MACHADO, Maíra. O estudo de caso na pesquisa em direito. In: MACHADO, Maíra Rocha (org.). Pesquisar empiricamente o direito. [S. l.]: Não definido, 2017. Disponível em: https://reedpesquisa.org/wp-content/uploads/2019/04/MACHADO-Mai%CC%81ra-org.-Pesquisar-empiricamente-o-direito.pdf</w:t>
            </w:r>
          </w:p>
        </w:tc>
      </w:tr>
      <w:tr w:rsidR="00377C7B" w14:paraId="2ED5515A" w14:textId="77777777" w:rsidTr="009956FE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430A4C8" w14:textId="5D7BBC83" w:rsidR="00377C7B" w:rsidRPr="003A73DD" w:rsidRDefault="000322E3" w:rsidP="00377C7B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A73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OLIVEIRA, Fabiana Luci De; SILVA, Virgínia Ferreira Da. Processos judiciais como fonte de dados: poder e interpretação. Sociologias, [s. l.], n. 13, p. 244–259, 2005. Disponível em: </w:t>
            </w:r>
            <w:hyperlink r:id="rId7" w:history="1">
              <w:r w:rsidRPr="003A73DD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t>https://doi.org/10.1590/S1517-45222005000100010</w:t>
              </w:r>
            </w:hyperlink>
          </w:p>
          <w:p w14:paraId="14AF9434" w14:textId="1BFEC9FB" w:rsidR="000322E3" w:rsidRPr="003A73DD" w:rsidRDefault="000322E3" w:rsidP="00377C7B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13E59036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3047"/>
        <w:gridCol w:w="2473"/>
      </w:tblGrid>
      <w:tr w:rsidR="006A4136" w14:paraId="3F984921" w14:textId="77777777" w:rsidTr="009956FE">
        <w:trPr>
          <w:trHeight w:val="1"/>
        </w:trPr>
        <w:tc>
          <w:tcPr>
            <w:tcW w:w="2866" w:type="dxa"/>
            <w:shd w:val="clear" w:color="000000" w:fill="FFFFFF"/>
            <w:tcMar>
              <w:left w:w="108" w:type="dxa"/>
              <w:right w:w="108" w:type="dxa"/>
            </w:tcMar>
          </w:tcPr>
          <w:p w14:paraId="13E59037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047" w:type="dxa"/>
            <w:shd w:val="clear" w:color="000000" w:fill="FFFFFF"/>
            <w:tcMar>
              <w:left w:w="108" w:type="dxa"/>
              <w:right w:w="108" w:type="dxa"/>
            </w:tcMar>
          </w:tcPr>
          <w:p w14:paraId="13E59038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3" w:type="dxa"/>
            <w:shd w:val="clear" w:color="000000" w:fill="FFFFFF"/>
            <w:tcMar>
              <w:left w:w="108" w:type="dxa"/>
              <w:right w:w="108" w:type="dxa"/>
            </w:tcMar>
          </w:tcPr>
          <w:p w14:paraId="13E59039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377C7B" w14:paraId="6816485E" w14:textId="77777777" w:rsidTr="009956FE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3E5903B" w14:textId="51F53B46" w:rsidR="00377C7B" w:rsidRPr="003A73DD" w:rsidRDefault="00377C7B" w:rsidP="00377C7B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A73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PEIRANO, Mariza: Etnografia não é método. Horizontes Antropológicos, n. 42, p. 377- 391, jul./dez. jul./dez. 2014.2014. Disponível em: https://www.scielo.br/j/ha/a/n8ypMvZZ3rJyG3j9QpMyJ9m/?format=pdf&amp;lang=pt</w:t>
            </w:r>
          </w:p>
        </w:tc>
      </w:tr>
      <w:tr w:rsidR="0001530E" w:rsidRPr="006A0ED8" w14:paraId="6B3176A5" w14:textId="77777777" w:rsidTr="009956FE">
        <w:trPr>
          <w:trHeight w:val="1"/>
        </w:trPr>
        <w:tc>
          <w:tcPr>
            <w:tcW w:w="83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3388ACB" w14:textId="004B00F3" w:rsidR="0001530E" w:rsidRPr="0001530E" w:rsidRDefault="0001530E" w:rsidP="00377C7B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0153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ZUBERI, </w:t>
            </w:r>
            <w:proofErr w:type="spellStart"/>
            <w:r w:rsidRPr="000153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Tukufu</w:t>
            </w:r>
            <w:proofErr w:type="spellEnd"/>
            <w:r w:rsidRPr="000153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0153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Thicker than blood: how racial statistics lie</w:t>
            </w:r>
            <w:r w:rsidRPr="000153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 Minneapolis: University of Minnesota Press, 2001.</w:t>
            </w:r>
          </w:p>
        </w:tc>
      </w:tr>
    </w:tbl>
    <w:p w14:paraId="13E59047" w14:textId="77777777" w:rsidR="00C66F3F" w:rsidRPr="0001530E" w:rsidRDefault="00C66F3F" w:rsidP="00B41AA8">
      <w:pPr>
        <w:spacing w:after="140" w:line="276" w:lineRule="auto"/>
        <w:rPr>
          <w:rFonts w:ascii="Calibri" w:eastAsia="Calibri" w:hAnsi="Calibri" w:cs="Calibri"/>
          <w:b/>
          <w:color w:val="262626"/>
          <w:sz w:val="20"/>
          <w:lang w:val="en-US"/>
        </w:rPr>
      </w:pPr>
    </w:p>
    <w:p w14:paraId="65FA0033" w14:textId="77777777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Perguntas norteadoras:</w:t>
      </w:r>
    </w:p>
    <w:p w14:paraId="42E6894F" w14:textId="3FCA153A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Como o autor escolheu seu problema de pesquisa?</w:t>
      </w:r>
    </w:p>
    <w:p w14:paraId="212E6668" w14:textId="1E5D8612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Quais as estratégias e aportes teóricos mobilizados?</w:t>
      </w:r>
    </w:p>
    <w:p w14:paraId="39CE560E" w14:textId="7E0C3B37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Quais as características da técnica de pesquisa utilizada?</w:t>
      </w:r>
    </w:p>
    <w:p w14:paraId="0C1B5AEF" w14:textId="58A59055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Quais os desafios que você entreviu para a execução da pesquisa?</w:t>
      </w:r>
    </w:p>
    <w:p w14:paraId="06CEFDF5" w14:textId="36DD4958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- O que você faria diferente?</w:t>
      </w:r>
    </w:p>
    <w:p w14:paraId="107C2A51" w14:textId="77777777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p w14:paraId="06700E57" w14:textId="77777777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Textos para “seminário”:</w:t>
      </w:r>
    </w:p>
    <w:p w14:paraId="0B499FFE" w14:textId="1AE92C69" w:rsidR="00377C7B" w:rsidRDefault="00377C7B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 w:rsidRPr="00377C7B">
        <w:rPr>
          <w:rFonts w:ascii="Calibri" w:eastAsia="Calibri" w:hAnsi="Calibri" w:cs="Calibri"/>
          <w:color w:val="595959"/>
          <w:sz w:val="20"/>
        </w:rPr>
        <w:t xml:space="preserve">JESUS, Maria Gorete Marques de. 'O que está no mundo não está nos autos': a construção da verdade jurídica nos processos criminais de tráfico de drogas. 2016. Tese (Doutorado em Sociologia) - Faculdade de Filosofia, Letras e Ciências Humanas, Universidade de São Paulo, São Paulo, 2016. </w:t>
      </w:r>
      <w:r>
        <w:rPr>
          <w:rFonts w:ascii="Calibri" w:eastAsia="Calibri" w:hAnsi="Calibri" w:cs="Calibri"/>
          <w:color w:val="595959"/>
          <w:sz w:val="20"/>
        </w:rPr>
        <w:t>Disponível em</w:t>
      </w:r>
      <w:r w:rsidRPr="00377C7B">
        <w:rPr>
          <w:rFonts w:ascii="Calibri" w:eastAsia="Calibri" w:hAnsi="Calibri" w:cs="Calibri"/>
          <w:color w:val="595959"/>
          <w:sz w:val="20"/>
        </w:rPr>
        <w:t xml:space="preserve">:10.11606/T.8.2016.tde-03112016-162557. </w:t>
      </w:r>
      <w:r>
        <w:rPr>
          <w:rFonts w:ascii="Calibri" w:eastAsia="Calibri" w:hAnsi="Calibri" w:cs="Calibri"/>
          <w:color w:val="595959"/>
          <w:sz w:val="20"/>
        </w:rPr>
        <w:t>Cap. 2 e Cap. 6.</w:t>
      </w:r>
    </w:p>
    <w:p w14:paraId="6C32E9CC" w14:textId="77777777" w:rsidR="000322E3" w:rsidRDefault="000322E3" w:rsidP="000322E3">
      <w:pPr>
        <w:spacing w:after="180" w:line="276" w:lineRule="auto"/>
        <w:jc w:val="both"/>
      </w:pPr>
      <w:r w:rsidRPr="005120CA">
        <w:rPr>
          <w:rFonts w:ascii="Calibri" w:eastAsia="Calibri" w:hAnsi="Calibri" w:cs="Calibri"/>
          <w:color w:val="595959"/>
          <w:sz w:val="20"/>
        </w:rPr>
        <w:t xml:space="preserve">Sarkis, </w:t>
      </w:r>
      <w:proofErr w:type="spellStart"/>
      <w:r w:rsidRPr="005120CA">
        <w:rPr>
          <w:rFonts w:ascii="Calibri" w:eastAsia="Calibri" w:hAnsi="Calibri" w:cs="Calibri"/>
          <w:color w:val="595959"/>
          <w:sz w:val="20"/>
        </w:rPr>
        <w:t>Jamilla</w:t>
      </w:r>
      <w:proofErr w:type="spellEnd"/>
      <w:r w:rsidRPr="005120CA">
        <w:rPr>
          <w:rFonts w:ascii="Calibri" w:eastAsia="Calibri" w:hAnsi="Calibri" w:cs="Calibri"/>
          <w:color w:val="595959"/>
          <w:sz w:val="20"/>
        </w:rPr>
        <w:t xml:space="preserve"> Monteiro</w:t>
      </w:r>
      <w:r>
        <w:rPr>
          <w:rFonts w:ascii="Calibri" w:eastAsia="Calibri" w:hAnsi="Calibri" w:cs="Calibri"/>
          <w:color w:val="595959"/>
          <w:sz w:val="20"/>
        </w:rPr>
        <w:t xml:space="preserve">. </w:t>
      </w:r>
      <w:r w:rsidRPr="005120CA">
        <w:rPr>
          <w:rFonts w:ascii="Calibri" w:eastAsia="Calibri" w:hAnsi="Calibri" w:cs="Calibri"/>
          <w:color w:val="595959"/>
          <w:sz w:val="20"/>
        </w:rPr>
        <w:t>Não autoincriminação</w:t>
      </w:r>
      <w:r>
        <w:rPr>
          <w:rFonts w:ascii="Calibri" w:eastAsia="Calibri" w:hAnsi="Calibri" w:cs="Calibri"/>
          <w:color w:val="595959"/>
          <w:sz w:val="20"/>
        </w:rPr>
        <w:t xml:space="preserve">: </w:t>
      </w:r>
      <w:r w:rsidRPr="005120CA">
        <w:rPr>
          <w:rFonts w:ascii="Calibri" w:eastAsia="Calibri" w:hAnsi="Calibri" w:cs="Calibri"/>
          <w:color w:val="595959"/>
          <w:sz w:val="20"/>
        </w:rPr>
        <w:t>uma (</w:t>
      </w:r>
      <w:proofErr w:type="spellStart"/>
      <w:r w:rsidRPr="005120CA">
        <w:rPr>
          <w:rFonts w:ascii="Calibri" w:eastAsia="Calibri" w:hAnsi="Calibri" w:cs="Calibri"/>
          <w:color w:val="595959"/>
          <w:sz w:val="20"/>
        </w:rPr>
        <w:t>re</w:t>
      </w:r>
      <w:proofErr w:type="spellEnd"/>
      <w:r w:rsidRPr="005120CA">
        <w:rPr>
          <w:rFonts w:ascii="Calibri" w:eastAsia="Calibri" w:hAnsi="Calibri" w:cs="Calibri"/>
          <w:color w:val="595959"/>
          <w:sz w:val="20"/>
        </w:rPr>
        <w:t>)leitura constitucional na era da cyber-</w:t>
      </w:r>
      <w:proofErr w:type="spellStart"/>
      <w:r w:rsidRPr="005120CA">
        <w:rPr>
          <w:rFonts w:ascii="Calibri" w:eastAsia="Calibri" w:hAnsi="Calibri" w:cs="Calibri"/>
          <w:color w:val="595959"/>
          <w:sz w:val="20"/>
        </w:rPr>
        <w:t>surveillance</w:t>
      </w:r>
      <w:proofErr w:type="spellEnd"/>
      <w:r>
        <w:rPr>
          <w:rFonts w:ascii="Calibri" w:eastAsia="Calibri" w:hAnsi="Calibri" w:cs="Calibri"/>
          <w:color w:val="595959"/>
          <w:sz w:val="20"/>
        </w:rPr>
        <w:t xml:space="preserve">. </w:t>
      </w:r>
      <w:r w:rsidRPr="005120CA">
        <w:rPr>
          <w:rFonts w:ascii="Calibri" w:eastAsia="Calibri" w:hAnsi="Calibri" w:cs="Calibri"/>
          <w:color w:val="595959"/>
          <w:sz w:val="20"/>
        </w:rPr>
        <w:t>Tese (Doutorado) - Pontifícia Universidade Católica de Minas Gerais, Programa de Pós-Graduação em Direito</w:t>
      </w:r>
      <w:r>
        <w:rPr>
          <w:rFonts w:ascii="Calibri" w:eastAsia="Calibri" w:hAnsi="Calibri" w:cs="Calibri"/>
          <w:color w:val="595959"/>
          <w:sz w:val="20"/>
        </w:rPr>
        <w:t xml:space="preserve">, Belo Horizonte, 2024. Disponível em: </w:t>
      </w:r>
      <w:hyperlink r:id="rId8" w:history="1">
        <w:r w:rsidRPr="00B8064D">
          <w:rPr>
            <w:rStyle w:val="Hyperlink"/>
            <w:rFonts w:ascii="Calibri" w:eastAsia="Calibri" w:hAnsi="Calibri" w:cs="Calibri"/>
            <w:sz w:val="20"/>
          </w:rPr>
          <w:t>https://bib.pucminas.br/teses/Direito_JamillaMonteiroSarkis_31078_TextoCompleto.pdf</w:t>
        </w:r>
      </w:hyperlink>
    </w:p>
    <w:p w14:paraId="492F295F" w14:textId="30C2F89D" w:rsidR="003A73DD" w:rsidRPr="003A73DD" w:rsidRDefault="003A73DD" w:rsidP="003A73DD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 w:rsidRPr="003A73DD">
        <w:rPr>
          <w:rFonts w:ascii="Calibri" w:eastAsia="Calibri" w:hAnsi="Calibri" w:cs="Calibri"/>
          <w:color w:val="595959"/>
          <w:sz w:val="20"/>
        </w:rPr>
        <w:lastRenderedPageBreak/>
        <w:t xml:space="preserve">OLIVEIRA, Pedro Henrique Costa de. Direito eleitoral antidiscriminatório: jurisdição eleitoral e a participação política dos grupos </w:t>
      </w:r>
      <w:proofErr w:type="spellStart"/>
      <w:r w:rsidRPr="003A73DD">
        <w:rPr>
          <w:rFonts w:ascii="Calibri" w:eastAsia="Calibri" w:hAnsi="Calibri" w:cs="Calibri"/>
          <w:color w:val="595959"/>
          <w:sz w:val="20"/>
        </w:rPr>
        <w:t>minorizados</w:t>
      </w:r>
      <w:proofErr w:type="spellEnd"/>
      <w:r w:rsidRPr="003A73DD">
        <w:rPr>
          <w:rFonts w:ascii="Calibri" w:eastAsia="Calibri" w:hAnsi="Calibri" w:cs="Calibri"/>
          <w:color w:val="595959"/>
          <w:sz w:val="20"/>
        </w:rPr>
        <w:t xml:space="preserve"> no processo eleitoral brasileiro. Tese (Doutorado </w:t>
      </w:r>
      <w:r w:rsidRPr="00B401E5">
        <w:rPr>
          <w:rFonts w:ascii="Calibri" w:eastAsia="Calibri" w:hAnsi="Calibri" w:cs="Calibri"/>
          <w:color w:val="595959"/>
          <w:sz w:val="20"/>
        </w:rPr>
        <w:t>Acadêmico em Direito Constitucional) - Instituto Brasileiro de Ensino, Desenvolvimento e Pesquisa, Brasília, 202</w:t>
      </w:r>
      <w:r>
        <w:rPr>
          <w:rFonts w:ascii="Calibri" w:eastAsia="Calibri" w:hAnsi="Calibri" w:cs="Calibri"/>
          <w:color w:val="595959"/>
          <w:sz w:val="20"/>
        </w:rPr>
        <w:t>5</w:t>
      </w:r>
      <w:r w:rsidRPr="00B401E5">
        <w:rPr>
          <w:rFonts w:ascii="Calibri" w:eastAsia="Calibri" w:hAnsi="Calibri" w:cs="Calibri"/>
          <w:color w:val="595959"/>
          <w:sz w:val="20"/>
        </w:rPr>
        <w:t>.</w:t>
      </w:r>
      <w:r>
        <w:rPr>
          <w:rFonts w:ascii="Calibri" w:eastAsia="Calibri" w:hAnsi="Calibri" w:cs="Calibri"/>
          <w:color w:val="595959"/>
          <w:sz w:val="20"/>
        </w:rPr>
        <w:t xml:space="preserve"> Cap. 4.</w:t>
      </w:r>
    </w:p>
    <w:p w14:paraId="1C7F1D61" w14:textId="522308F8" w:rsidR="00B41AA8" w:rsidRDefault="00B41AA8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 xml:space="preserve">OLIVEIRA FILHO, Felipe. </w:t>
      </w:r>
      <w:r w:rsidRPr="00B41AA8">
        <w:rPr>
          <w:rFonts w:ascii="Calibri" w:eastAsia="Calibri" w:hAnsi="Calibri" w:cs="Calibri"/>
          <w:color w:val="595959"/>
          <w:sz w:val="20"/>
        </w:rPr>
        <w:t>A AUSÊNCIA DE PRAZO MÁXIMO DE DURAÇÃO DA PRISÃO PREVENTIVA: uma pesquisa empírica em processos criminais sentenciados no Tribunal de Justiça de Pernambuco</w:t>
      </w:r>
      <w:r>
        <w:rPr>
          <w:rFonts w:ascii="Calibri" w:eastAsia="Calibri" w:hAnsi="Calibri" w:cs="Calibri"/>
          <w:color w:val="595959"/>
          <w:sz w:val="20"/>
        </w:rPr>
        <w:t xml:space="preserve">. </w:t>
      </w:r>
      <w:r w:rsidRPr="00C86556">
        <w:rPr>
          <w:rFonts w:ascii="Calibri" w:eastAsia="Calibri" w:hAnsi="Calibri" w:cs="Calibri"/>
          <w:color w:val="595959"/>
          <w:sz w:val="20"/>
        </w:rPr>
        <w:t>Dissertação (Mestrado em Direito)—Universidade</w:t>
      </w:r>
      <w:r>
        <w:rPr>
          <w:rFonts w:ascii="Calibri" w:eastAsia="Calibri" w:hAnsi="Calibri" w:cs="Calibri"/>
          <w:color w:val="595959"/>
          <w:sz w:val="20"/>
        </w:rPr>
        <w:t xml:space="preserve"> Federal de Pernambuco. Recife, 2025.</w:t>
      </w:r>
    </w:p>
    <w:p w14:paraId="001BF2E7" w14:textId="77777777" w:rsidR="003A73DD" w:rsidRDefault="003A73DD" w:rsidP="003A73DD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 w:rsidRPr="00B401E5">
        <w:rPr>
          <w:rFonts w:ascii="Calibri" w:eastAsia="Calibri" w:hAnsi="Calibri" w:cs="Calibri"/>
          <w:color w:val="595959"/>
          <w:sz w:val="20"/>
        </w:rPr>
        <w:t>GODOY, Guilherme Baena Fernandes de. A Constituição catedral uma análise das sucessivas emendas à Constituição e a preservação do seu núcleo essencial. 2023. 180 f. Dissertação (Mestrado Acadêmico em Direito Constitucional) - Instituto Brasileiro de Ensino, Desenvolvimento e Pesquisa, Brasília, 2023.</w:t>
      </w:r>
      <w:r>
        <w:rPr>
          <w:rFonts w:ascii="Calibri" w:eastAsia="Calibri" w:hAnsi="Calibri" w:cs="Calibri"/>
          <w:color w:val="595959"/>
          <w:sz w:val="20"/>
        </w:rPr>
        <w:t xml:space="preserve"> Caps. 2 e 3.1 Disponível em: </w:t>
      </w:r>
      <w:r w:rsidRPr="00E70FF3">
        <w:rPr>
          <w:rFonts w:ascii="Calibri" w:eastAsia="Calibri" w:hAnsi="Calibri" w:cs="Calibri"/>
          <w:color w:val="595959"/>
          <w:sz w:val="20"/>
        </w:rPr>
        <w:t>https://repositorio.idp.edu.br/handle/123456789/4798</w:t>
      </w:r>
    </w:p>
    <w:p w14:paraId="09D080FD" w14:textId="534753F6" w:rsidR="00B95112" w:rsidRDefault="00B95112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 w:rsidRPr="00B95112">
        <w:rPr>
          <w:rFonts w:ascii="Calibri" w:eastAsia="Calibri" w:hAnsi="Calibri" w:cs="Calibri"/>
          <w:color w:val="595959"/>
          <w:sz w:val="20"/>
        </w:rPr>
        <w:t>SALES, Gustavo Fernandes. Federalismo brasileiro e a zona de criatividade do Legislador Constituinte Estadual. 2023. 611 f. Dissertação (Mestrado em Direito Constitucional) - Instituto Brasileiro de Ensino, Desenvolvimento e Pesquisa, Brasília, 2023.</w:t>
      </w:r>
      <w:r>
        <w:rPr>
          <w:rFonts w:ascii="Calibri" w:eastAsia="Calibri" w:hAnsi="Calibri" w:cs="Calibri"/>
          <w:color w:val="595959"/>
          <w:sz w:val="20"/>
        </w:rPr>
        <w:t xml:space="preserve"> Introdução e capítulo 2. Disponível em: </w:t>
      </w:r>
      <w:r w:rsidR="00D62D3B" w:rsidRPr="00D62D3B">
        <w:rPr>
          <w:rFonts w:ascii="Calibri" w:eastAsia="Calibri" w:hAnsi="Calibri" w:cs="Calibri"/>
          <w:color w:val="595959"/>
          <w:sz w:val="20"/>
        </w:rPr>
        <w:t>https://repositorio.idp.edu.br/handle/123456789/4801</w:t>
      </w:r>
      <w:r w:rsidR="00D62D3B">
        <w:rPr>
          <w:rFonts w:ascii="Calibri" w:eastAsia="Calibri" w:hAnsi="Calibri" w:cs="Calibri"/>
          <w:color w:val="595959"/>
          <w:sz w:val="20"/>
        </w:rPr>
        <w:t xml:space="preserve"> </w:t>
      </w:r>
    </w:p>
    <w:p w14:paraId="049083E3" w14:textId="77777777" w:rsidR="00F67252" w:rsidRDefault="00F67252" w:rsidP="00F67252">
      <w:pPr>
        <w:spacing w:after="180" w:line="276" w:lineRule="auto"/>
        <w:rPr>
          <w:rFonts w:ascii="Calibri" w:eastAsia="Calibri" w:hAnsi="Calibri" w:cs="Calibri"/>
          <w:color w:val="595959"/>
          <w:sz w:val="20"/>
          <w:szCs w:val="20"/>
        </w:rPr>
      </w:pPr>
      <w:r w:rsidRPr="00DD5855">
        <w:rPr>
          <w:rFonts w:ascii="Calibri" w:eastAsia="Calibri" w:hAnsi="Calibri" w:cs="Calibri"/>
          <w:color w:val="595959"/>
          <w:sz w:val="20"/>
          <w:szCs w:val="20"/>
        </w:rPr>
        <w:t>SILVA, Isabella Miranda da. Racismo institucional e colonialidade do poder punitivo nos discursos e nas práticas criminais : os casos dos mortos de Pedrinhas (São Luís/ Maranhão). [s. l.], 2019. Disponível em: http://repositorio2.unb.br/jspui/handle/10482/34006. Acesso em: 27 jul. 2024. Capítulo 3: 141 – 182</w:t>
      </w:r>
    </w:p>
    <w:p w14:paraId="2E0C6D88" w14:textId="77777777" w:rsidR="0051220B" w:rsidRPr="00B326C7" w:rsidRDefault="0051220B" w:rsidP="00B41AA8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</w:p>
    <w:sectPr w:rsidR="0051220B" w:rsidRPr="00B32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7CC"/>
    <w:multiLevelType w:val="multilevel"/>
    <w:tmpl w:val="EBA47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902A76"/>
    <w:multiLevelType w:val="multilevel"/>
    <w:tmpl w:val="4ECA3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BD04CF"/>
    <w:multiLevelType w:val="multilevel"/>
    <w:tmpl w:val="5BC05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A5F82"/>
    <w:multiLevelType w:val="multilevel"/>
    <w:tmpl w:val="AC6C4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273427"/>
    <w:multiLevelType w:val="multilevel"/>
    <w:tmpl w:val="F0860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53A0D"/>
    <w:multiLevelType w:val="multilevel"/>
    <w:tmpl w:val="9E443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C6445D"/>
    <w:multiLevelType w:val="multilevel"/>
    <w:tmpl w:val="C2B4F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7835451">
    <w:abstractNumId w:val="0"/>
  </w:num>
  <w:num w:numId="2" w16cid:durableId="1440761114">
    <w:abstractNumId w:val="4"/>
  </w:num>
  <w:num w:numId="3" w16cid:durableId="866521904">
    <w:abstractNumId w:val="1"/>
  </w:num>
  <w:num w:numId="4" w16cid:durableId="2129620468">
    <w:abstractNumId w:val="3"/>
  </w:num>
  <w:num w:numId="5" w16cid:durableId="1442529835">
    <w:abstractNumId w:val="2"/>
  </w:num>
  <w:num w:numId="6" w16cid:durableId="809903720">
    <w:abstractNumId w:val="5"/>
  </w:num>
  <w:num w:numId="7" w16cid:durableId="130084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F"/>
    <w:rsid w:val="0001530E"/>
    <w:rsid w:val="000322E3"/>
    <w:rsid w:val="00041915"/>
    <w:rsid w:val="0009590C"/>
    <w:rsid w:val="000C437F"/>
    <w:rsid w:val="001220F7"/>
    <w:rsid w:val="001371D3"/>
    <w:rsid w:val="00143933"/>
    <w:rsid w:val="00145AA5"/>
    <w:rsid w:val="00165426"/>
    <w:rsid w:val="001B6A99"/>
    <w:rsid w:val="001D2330"/>
    <w:rsid w:val="00202922"/>
    <w:rsid w:val="002044A0"/>
    <w:rsid w:val="002107C5"/>
    <w:rsid w:val="002408F3"/>
    <w:rsid w:val="002449BF"/>
    <w:rsid w:val="00290881"/>
    <w:rsid w:val="002C1036"/>
    <w:rsid w:val="002C5747"/>
    <w:rsid w:val="002D5602"/>
    <w:rsid w:val="002E471F"/>
    <w:rsid w:val="00314A12"/>
    <w:rsid w:val="00317878"/>
    <w:rsid w:val="0033214E"/>
    <w:rsid w:val="003776FE"/>
    <w:rsid w:val="00377C7B"/>
    <w:rsid w:val="003A3063"/>
    <w:rsid w:val="003A73DD"/>
    <w:rsid w:val="003C065A"/>
    <w:rsid w:val="003C1993"/>
    <w:rsid w:val="003E79FF"/>
    <w:rsid w:val="0042720F"/>
    <w:rsid w:val="00444FB7"/>
    <w:rsid w:val="00477771"/>
    <w:rsid w:val="004A7962"/>
    <w:rsid w:val="004D28BA"/>
    <w:rsid w:val="005120CA"/>
    <w:rsid w:val="0051220B"/>
    <w:rsid w:val="00515252"/>
    <w:rsid w:val="00560559"/>
    <w:rsid w:val="0058264B"/>
    <w:rsid w:val="005B1ADD"/>
    <w:rsid w:val="005E170B"/>
    <w:rsid w:val="005E5B1C"/>
    <w:rsid w:val="00600A59"/>
    <w:rsid w:val="00617FE9"/>
    <w:rsid w:val="00642CFC"/>
    <w:rsid w:val="00674318"/>
    <w:rsid w:val="006824AA"/>
    <w:rsid w:val="006A0ED8"/>
    <w:rsid w:val="006A4136"/>
    <w:rsid w:val="006A6572"/>
    <w:rsid w:val="006B02C3"/>
    <w:rsid w:val="006B72F4"/>
    <w:rsid w:val="006C1746"/>
    <w:rsid w:val="006D2496"/>
    <w:rsid w:val="006E2CC8"/>
    <w:rsid w:val="007073B3"/>
    <w:rsid w:val="0074237B"/>
    <w:rsid w:val="00755258"/>
    <w:rsid w:val="0079455D"/>
    <w:rsid w:val="00797F94"/>
    <w:rsid w:val="007B0087"/>
    <w:rsid w:val="007F44BD"/>
    <w:rsid w:val="00801C8E"/>
    <w:rsid w:val="00845C15"/>
    <w:rsid w:val="008A4A64"/>
    <w:rsid w:val="008D22A7"/>
    <w:rsid w:val="00935545"/>
    <w:rsid w:val="00947B04"/>
    <w:rsid w:val="009952DD"/>
    <w:rsid w:val="009956FE"/>
    <w:rsid w:val="009957DC"/>
    <w:rsid w:val="009B2F00"/>
    <w:rsid w:val="009D04C3"/>
    <w:rsid w:val="009D1DB5"/>
    <w:rsid w:val="009D5FBF"/>
    <w:rsid w:val="00A30FD1"/>
    <w:rsid w:val="00A37CDF"/>
    <w:rsid w:val="00A55ADE"/>
    <w:rsid w:val="00A916F6"/>
    <w:rsid w:val="00AB4CD2"/>
    <w:rsid w:val="00AD37AF"/>
    <w:rsid w:val="00B005A6"/>
    <w:rsid w:val="00B23459"/>
    <w:rsid w:val="00B326C7"/>
    <w:rsid w:val="00B401E5"/>
    <w:rsid w:val="00B41AA8"/>
    <w:rsid w:val="00B73A13"/>
    <w:rsid w:val="00B95112"/>
    <w:rsid w:val="00BC3E90"/>
    <w:rsid w:val="00C17DA7"/>
    <w:rsid w:val="00C2077D"/>
    <w:rsid w:val="00C21BEC"/>
    <w:rsid w:val="00C43F15"/>
    <w:rsid w:val="00C537DF"/>
    <w:rsid w:val="00C66F3F"/>
    <w:rsid w:val="00C86556"/>
    <w:rsid w:val="00C97BB0"/>
    <w:rsid w:val="00CA37BC"/>
    <w:rsid w:val="00CC7862"/>
    <w:rsid w:val="00CD62EE"/>
    <w:rsid w:val="00D066FA"/>
    <w:rsid w:val="00D30865"/>
    <w:rsid w:val="00D62D3B"/>
    <w:rsid w:val="00D945B8"/>
    <w:rsid w:val="00DA09B1"/>
    <w:rsid w:val="00DA5D60"/>
    <w:rsid w:val="00DB6B57"/>
    <w:rsid w:val="00DD5855"/>
    <w:rsid w:val="00DF3EE1"/>
    <w:rsid w:val="00E02A99"/>
    <w:rsid w:val="00E10664"/>
    <w:rsid w:val="00E12300"/>
    <w:rsid w:val="00E27A27"/>
    <w:rsid w:val="00E52F86"/>
    <w:rsid w:val="00E553FB"/>
    <w:rsid w:val="00E70FF3"/>
    <w:rsid w:val="00E90F1C"/>
    <w:rsid w:val="00EA3DC7"/>
    <w:rsid w:val="00ED001B"/>
    <w:rsid w:val="00EE5169"/>
    <w:rsid w:val="00F3292F"/>
    <w:rsid w:val="00F33A4E"/>
    <w:rsid w:val="00F37EB5"/>
    <w:rsid w:val="00F6017A"/>
    <w:rsid w:val="00F67252"/>
    <w:rsid w:val="00F81480"/>
    <w:rsid w:val="00F842E4"/>
    <w:rsid w:val="00FA6D0D"/>
    <w:rsid w:val="00FB2E48"/>
    <w:rsid w:val="00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8FB9"/>
  <w15:docId w15:val="{A9537C39-E2FF-4D1E-9DC7-A88032B1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20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pucminas.br/teses/Direito_JamillaMonteiroSarkis_31078_TextoComplet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90/S1517-45222005000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lp.unb.br/jspui/handle/10482/1835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2299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Lima</dc:creator>
  <cp:keywords/>
  <dc:description/>
  <cp:lastModifiedBy>IAGO MASCIEL VANDERLEI</cp:lastModifiedBy>
  <cp:revision>5</cp:revision>
  <dcterms:created xsi:type="dcterms:W3CDTF">2025-02-15T16:05:00Z</dcterms:created>
  <dcterms:modified xsi:type="dcterms:W3CDTF">2026-04-02T19:44:00Z</dcterms:modified>
</cp:coreProperties>
</file>